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1384DECE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98626B">
        <w:rPr>
          <w:rFonts w:ascii="Segoe UI Light" w:hAnsi="Segoe UI Light"/>
          <w:i/>
          <w:sz w:val="16"/>
        </w:rPr>
        <w:t>2</w:t>
      </w:r>
      <w:r w:rsidR="002A2387">
        <w:rPr>
          <w:rFonts w:ascii="Segoe UI Light" w:hAnsi="Segoe UI Light"/>
          <w:i/>
          <w:sz w:val="16"/>
        </w:rPr>
        <w:t>4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62D59B90" w14:textId="77777777" w:rsidR="002A2387" w:rsidRDefault="002A2387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38E2CC37" w14:textId="77777777" w:rsidR="002A2387" w:rsidRPr="002A2387" w:rsidRDefault="002A2387" w:rsidP="002A2387">
      <w:pPr>
        <w:spacing w:line="240" w:lineRule="atLeast"/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bookmarkStart w:id="0" w:name="_Hlk94192644"/>
      <w:r w:rsidRPr="002A2387">
        <w:rPr>
          <w:rFonts w:ascii="Segoe UI" w:hAnsi="Segoe UI" w:cs="Segoe UI"/>
          <w:b/>
          <w:sz w:val="20"/>
          <w:szCs w:val="20"/>
          <w:lang w:eastAsia="en-US"/>
        </w:rPr>
        <w:t>ДОГОВОР ОКАЗАНИЯ БРОКЕРСКИХ УСЛУГ</w:t>
      </w:r>
    </w:p>
    <w:p w14:paraId="6FC13504" w14:textId="77777777" w:rsidR="002A2387" w:rsidRPr="002A2387" w:rsidRDefault="002A2387" w:rsidP="002A2387">
      <w:pPr>
        <w:spacing w:line="240" w:lineRule="atLeast"/>
        <w:jc w:val="center"/>
        <w:rPr>
          <w:rFonts w:ascii="Segoe UI" w:hAnsi="Segoe UI" w:cs="Segoe UI"/>
          <w:b/>
          <w:sz w:val="20"/>
          <w:szCs w:val="20"/>
          <w:lang w:eastAsia="en-US"/>
        </w:rPr>
      </w:pPr>
      <w:r w:rsidRPr="002A2387">
        <w:rPr>
          <w:rFonts w:ascii="Segoe UI" w:hAnsi="Segoe UI" w:cs="Segoe UI"/>
          <w:b/>
          <w:sz w:val="20"/>
          <w:szCs w:val="20"/>
          <w:lang w:eastAsia="en-US"/>
        </w:rPr>
        <w:t>И УСЛУГ НОМИНАЛЬНОГО ДЕРЖАНИЯ</w:t>
      </w:r>
    </w:p>
    <w:p w14:paraId="621BCEE4" w14:textId="77777777" w:rsidR="002A2387" w:rsidRPr="002A2387" w:rsidRDefault="002A2387" w:rsidP="002A2387">
      <w:pPr>
        <w:spacing w:line="240" w:lineRule="atLeast"/>
        <w:jc w:val="center"/>
        <w:outlineLvl w:val="0"/>
        <w:rPr>
          <w:rFonts w:ascii="Segoe UI" w:hAnsi="Segoe UI" w:cs="Segoe UI"/>
          <w:b/>
          <w:sz w:val="20"/>
          <w:szCs w:val="20"/>
          <w:lang w:eastAsia="en-US"/>
        </w:rPr>
      </w:pPr>
    </w:p>
    <w:p w14:paraId="5FDCE528" w14:textId="2A2B13E3" w:rsidR="002A2387" w:rsidRPr="002A2387" w:rsidRDefault="002A2387" w:rsidP="002A2387">
      <w:pPr>
        <w:spacing w:line="240" w:lineRule="atLeast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sz w:val="20"/>
          <w:szCs w:val="20"/>
          <w:lang w:eastAsia="en-US"/>
        </w:rPr>
        <w:tab/>
        <w:t xml:space="preserve">г. </w:t>
      </w:r>
      <w:r w:rsidR="00962E89">
        <w:rPr>
          <w:rFonts w:ascii="Segoe UI" w:hAnsi="Segoe UI" w:cs="Segoe UI"/>
          <w:sz w:val="20"/>
          <w:szCs w:val="20"/>
          <w:lang w:val="kk-KZ" w:eastAsia="en-US"/>
        </w:rPr>
        <w:t>Астана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sz w:val="20"/>
          <w:szCs w:val="20"/>
          <w:lang w:eastAsia="en-US"/>
        </w:rPr>
        <w:tab/>
        <w:t xml:space="preserve">                                                                         от «____» ____________ 202_ год №___</w:t>
      </w:r>
    </w:p>
    <w:p w14:paraId="385011B0" w14:textId="77777777" w:rsidR="002A2387" w:rsidRPr="002A2387" w:rsidRDefault="002A2387" w:rsidP="002A2387">
      <w:pPr>
        <w:spacing w:line="240" w:lineRule="atLeast"/>
        <w:rPr>
          <w:rFonts w:ascii="Segoe UI" w:hAnsi="Segoe UI" w:cs="Segoe UI"/>
          <w:sz w:val="20"/>
          <w:szCs w:val="20"/>
          <w:lang w:eastAsia="en-US"/>
        </w:rPr>
      </w:pPr>
    </w:p>
    <w:p w14:paraId="72C364D3" w14:textId="77777777" w:rsidR="002A2387" w:rsidRPr="002A2387" w:rsidRDefault="002A2387" w:rsidP="002A2387">
      <w:pPr>
        <w:spacing w:line="240" w:lineRule="atLeast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2A2387">
        <w:rPr>
          <w:rFonts w:ascii="Segoe UI" w:hAnsi="Segoe UI" w:cs="Segoe UI"/>
          <w:sz w:val="20"/>
          <w:szCs w:val="20"/>
          <w:lang w:eastAsia="en-US"/>
        </w:rPr>
        <w:tab/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АО «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Jusan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Pr="002A2387">
        <w:rPr>
          <w:rFonts w:ascii="Segoe UI" w:hAnsi="Segoe UI" w:cs="Segoe UI"/>
          <w:b/>
          <w:sz w:val="20"/>
          <w:szCs w:val="20"/>
          <w:lang w:val="en-US" w:eastAsia="en-US"/>
        </w:rPr>
        <w:t>Invest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»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, именуемое в дальнейшем </w:t>
      </w:r>
      <w:r w:rsidRPr="002A2387">
        <w:rPr>
          <w:rFonts w:ascii="Segoe UI" w:hAnsi="Segoe UI" w:cs="Segoe UI"/>
          <w:b/>
          <w:sz w:val="20"/>
          <w:szCs w:val="20"/>
          <w:lang w:eastAsia="en-US"/>
        </w:rPr>
        <w:t>«Брокер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», в лице </w:t>
      </w:r>
      <w:r w:rsidRPr="002A2387">
        <w:rPr>
          <w:rFonts w:ascii="Segoe UI" w:hAnsi="Segoe UI" w:cs="Segoe UI"/>
          <w:sz w:val="20"/>
          <w:szCs w:val="20"/>
          <w:u w:val="single"/>
          <w:lang w:eastAsia="en-US"/>
        </w:rPr>
        <w:t xml:space="preserve">Председателя Правления </w:t>
      </w:r>
      <w:bookmarkStart w:id="1" w:name="_Hlk145940942"/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instrText>FORMTEXT</w:instrText>
      </w:r>
      <w:r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separate"/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end"/>
      </w:r>
      <w:bookmarkEnd w:id="1"/>
      <w:r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Pr="002A2387">
        <w:rPr>
          <w:rFonts w:ascii="Segoe UI" w:hAnsi="Segoe UI" w:cs="Segoe UI"/>
          <w:sz w:val="20"/>
          <w:szCs w:val="20"/>
          <w:lang w:eastAsia="en-US"/>
        </w:rPr>
        <w:t xml:space="preserve">действующего на основании Устава и лицензии №3.2.239/16 от 25.06.2021 г. на осуществление брокерской и дилерской деятельности на рынке ценных бумаг с правом ведения счетов Клиентов в качестве номинального держателя, с одной стороны, и </w:t>
      </w:r>
    </w:p>
    <w:p w14:paraId="4CFFF554" w14:textId="15EB5549" w:rsidR="002A2387" w:rsidRDefault="006F32B5" w:rsidP="002A2387">
      <w:pPr>
        <w:spacing w:line="240" w:lineRule="atLeast"/>
        <w:ind w:firstLine="708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6F32B5">
        <w:rPr>
          <w:rFonts w:ascii="Segoe UI" w:hAnsi="Segoe UI" w:cs="Segoe UI"/>
          <w:b/>
          <w:sz w:val="20"/>
          <w:szCs w:val="20"/>
        </w:rPr>
        <w:t>Клиент</w:t>
      </w:r>
      <w:r w:rsidRPr="006F32B5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6F32B5">
        <w:rPr>
          <w:rFonts w:ascii="Segoe UI" w:hAnsi="Segoe UI" w:cs="Segoe UI"/>
          <w:b/>
          <w:sz w:val="20"/>
          <w:szCs w:val="20"/>
        </w:rPr>
        <w:t>(Наименование</w:t>
      </w:r>
      <w:r w:rsidRPr="006F32B5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6F32B5">
        <w:rPr>
          <w:rFonts w:ascii="Segoe UI" w:hAnsi="Segoe UI" w:cs="Segoe UI"/>
          <w:b/>
          <w:sz w:val="20"/>
          <w:szCs w:val="20"/>
        </w:rPr>
        <w:t>юридического</w:t>
      </w:r>
      <w:r w:rsidRPr="006F32B5">
        <w:rPr>
          <w:rFonts w:ascii="Segoe UI" w:hAnsi="Segoe UI" w:cs="Segoe UI"/>
          <w:b/>
          <w:spacing w:val="1"/>
          <w:sz w:val="20"/>
          <w:szCs w:val="20"/>
        </w:rPr>
        <w:t xml:space="preserve"> </w:t>
      </w:r>
      <w:r w:rsidRPr="006F32B5">
        <w:rPr>
          <w:rFonts w:ascii="Segoe UI" w:hAnsi="Segoe UI" w:cs="Segoe UI"/>
          <w:b/>
          <w:sz w:val="20"/>
          <w:szCs w:val="20"/>
        </w:rPr>
        <w:t>лица</w:t>
      </w:r>
      <w:r>
        <w:rPr>
          <w:b/>
        </w:rPr>
        <w:t>),</w:t>
      </w:r>
      <w:r>
        <w:rPr>
          <w:b/>
          <w:spacing w:val="1"/>
        </w:rPr>
        <w:t xml:space="preserve"> </w:t>
      </w:r>
      <w:r w:rsidR="002A2387"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bookmarkStart w:id="2" w:name="_Hlk145940976"/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387"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instrText>FORMTEXT</w:instrText>
      </w:r>
      <w:r w:rsidR="002A2387" w:rsidRPr="002A2387">
        <w:rPr>
          <w:rFonts w:ascii="Segoe UI" w:hAnsi="Segoe UI" w:cs="Segoe UI"/>
          <w:bCs/>
          <w:sz w:val="20"/>
          <w:szCs w:val="20"/>
          <w:lang w:eastAsia="en-US"/>
        </w:rPr>
        <w:instrText xml:space="preserve"> </w:instrText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separate"/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t> </w:t>
      </w:r>
      <w:r w:rsidR="002A2387" w:rsidRPr="002A2387">
        <w:rPr>
          <w:rFonts w:ascii="Segoe UI" w:hAnsi="Segoe UI" w:cs="Segoe UI"/>
          <w:bCs/>
          <w:sz w:val="20"/>
          <w:szCs w:val="20"/>
          <w:lang w:val="en-US" w:eastAsia="en-US"/>
        </w:rPr>
        <w:fldChar w:fldCharType="end"/>
      </w:r>
      <w:bookmarkEnd w:id="2"/>
      <w:r w:rsidR="002A2387"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="002A2387" w:rsidRPr="002A2387">
        <w:rPr>
          <w:rFonts w:ascii="Segoe UI" w:hAnsi="Segoe UI" w:cs="Segoe UI"/>
          <w:sz w:val="20"/>
          <w:szCs w:val="20"/>
          <w:lang w:eastAsia="en-US"/>
        </w:rPr>
        <w:t>присоединившийся к настоящему</w:t>
      </w:r>
      <w:r w:rsidR="002A2387"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 </w:t>
      </w:r>
      <w:r w:rsidR="002A2387" w:rsidRPr="002A2387">
        <w:rPr>
          <w:rFonts w:ascii="Segoe UI" w:hAnsi="Segoe UI" w:cs="Segoe UI"/>
          <w:sz w:val="20"/>
          <w:szCs w:val="20"/>
          <w:lang w:eastAsia="en-US"/>
        </w:rPr>
        <w:t>Договору</w:t>
      </w:r>
      <w:r w:rsidR="002A2387" w:rsidRPr="002A2387">
        <w:rPr>
          <w:rFonts w:ascii="Segoe UI" w:hAnsi="Segoe UI" w:cs="Segoe UI"/>
          <w:b/>
          <w:sz w:val="20"/>
          <w:szCs w:val="20"/>
          <w:lang w:eastAsia="en-US"/>
        </w:rPr>
        <w:t xml:space="preserve">, </w:t>
      </w:r>
      <w:r w:rsidR="002A2387" w:rsidRPr="002A2387">
        <w:rPr>
          <w:rFonts w:ascii="Segoe UI" w:hAnsi="Segoe UI" w:cs="Segoe UI"/>
          <w:sz w:val="20"/>
          <w:szCs w:val="20"/>
          <w:lang w:eastAsia="en-US"/>
        </w:rPr>
        <w:t>в соответствии со ст. 389 Гражданского кодекса РК, далее совместно именуемые Стороны», заключили настоящий Договор оказания брокерских услуг и услуг номинального держания (далее – «Договор») о нижеследующем:</w:t>
      </w:r>
    </w:p>
    <w:p w14:paraId="7A3173DD" w14:textId="77777777" w:rsidR="002A2387" w:rsidRPr="002A2387" w:rsidRDefault="002A2387" w:rsidP="002A2387">
      <w:pPr>
        <w:spacing w:line="240" w:lineRule="atLeast"/>
        <w:ind w:firstLine="708"/>
        <w:jc w:val="both"/>
        <w:rPr>
          <w:rFonts w:ascii="Segoe UI" w:hAnsi="Segoe UI" w:cs="Segoe UI"/>
          <w:sz w:val="20"/>
          <w:szCs w:val="20"/>
          <w:lang w:eastAsia="en-US"/>
        </w:rPr>
      </w:pPr>
    </w:p>
    <w:bookmarkEnd w:id="0"/>
    <w:p w14:paraId="122B14CF" w14:textId="77777777" w:rsidR="00476508" w:rsidRPr="00AB3A1F" w:rsidRDefault="00476508" w:rsidP="0047650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0" w:firstLine="567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ОПРЕДЕЛЕНИЯ</w:t>
      </w:r>
    </w:p>
    <w:p w14:paraId="19C9FE1A" w14:textId="77777777" w:rsidR="00476508" w:rsidRPr="00AB3A1F" w:rsidRDefault="00476508" w:rsidP="00476508">
      <w:pPr>
        <w:tabs>
          <w:tab w:val="left" w:pos="108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1.1. В настоящем Договоре используются следующие определения:</w:t>
      </w:r>
    </w:p>
    <w:p w14:paraId="7525E80F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Активы Клиента – </w:t>
      </w:r>
      <w:r w:rsidRPr="00AB3A1F">
        <w:rPr>
          <w:rFonts w:ascii="Segoe UI" w:hAnsi="Segoe UI" w:cs="Segoe UI"/>
          <w:sz w:val="20"/>
          <w:szCs w:val="20"/>
        </w:rPr>
        <w:t>совокупность денег и финансовых инструментов Клиента, находящихся в номинальном держании у Брокера на основании Договора;</w:t>
      </w:r>
    </w:p>
    <w:p w14:paraId="4A4485A1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Биржа</w:t>
      </w:r>
      <w:r w:rsidRPr="00AB3A1F">
        <w:rPr>
          <w:rFonts w:ascii="Segoe UI" w:hAnsi="Segoe UI" w:cs="Segoe UI"/>
          <w:sz w:val="20"/>
          <w:szCs w:val="20"/>
        </w:rPr>
        <w:t xml:space="preserve"> - АО «Казахстанская фондовая биржа»;</w:t>
      </w:r>
    </w:p>
    <w:p w14:paraId="41C746D5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Брокер</w:t>
      </w:r>
      <w:r w:rsidRPr="00AB3A1F">
        <w:rPr>
          <w:rFonts w:ascii="Segoe UI" w:hAnsi="Segoe UI" w:cs="Segoe UI"/>
          <w:sz w:val="20"/>
          <w:szCs w:val="20"/>
        </w:rPr>
        <w:t xml:space="preserve"> - профессиональный участник рынка ценных бумаг, совершающий сделки с эмиссионными ценными бумагами и иными финансовыми инструментами по поручению, за счет и в интересах Клиента;</w:t>
      </w:r>
    </w:p>
    <w:p w14:paraId="14F52EF3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Бенефициарный собственник - </w:t>
      </w:r>
      <w:r w:rsidRPr="00AB3A1F">
        <w:rPr>
          <w:rFonts w:ascii="Segoe UI" w:hAnsi="Segoe UI" w:cs="Segoe UI"/>
          <w:sz w:val="20"/>
          <w:szCs w:val="20"/>
        </w:rPr>
        <w:t>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- юридического лица, а равно физическое лицо, осуществляющее контроль над Клиентом иным образом, либо в интересах которого Клиентом совершаются операции с деньгами и (или) иным имуществом;</w:t>
      </w:r>
    </w:p>
    <w:p w14:paraId="1D16E464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Внутренние документы – </w:t>
      </w:r>
      <w:r w:rsidRPr="00AB3A1F">
        <w:rPr>
          <w:rFonts w:ascii="Segoe UI" w:hAnsi="Segoe UI" w:cs="Segoe UI"/>
          <w:sz w:val="20"/>
          <w:szCs w:val="20"/>
        </w:rPr>
        <w:t>правовые акты Брокера, регулирующие его взаимоотношения с Клиентом, условия и порядок деятельности его структурных подразделений, должностных лиц и работников, а также условия и порядок выполнения Брокером отдельных видов работ (операций), в том числе Регламент по осуществлению деятельности на рынке ценных бумаг, настоящий Договор оказания брокерских услуг и иные возможные правовые акты Брокера (далее – Регламент);</w:t>
      </w:r>
    </w:p>
    <w:p w14:paraId="12448814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bCs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Заявление о присоединении к Договору оказания брокерских услуг и услуг номинального держания (далее - Заявление) – </w:t>
      </w:r>
      <w:r w:rsidRPr="00AB3A1F">
        <w:rPr>
          <w:rFonts w:ascii="Segoe UI" w:hAnsi="Segoe UI" w:cs="Segoe UI"/>
          <w:sz w:val="20"/>
          <w:szCs w:val="20"/>
        </w:rPr>
        <w:t xml:space="preserve">заявления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 2),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подписываемые Клиентом и являющееся согласием Клиента на присоединение к Договору оказания брокерских услуг и услуг номинального держания и безусловным принятием всех его условий;</w:t>
      </w:r>
    </w:p>
    <w:p w14:paraId="6A252022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 xml:space="preserve">Кастодиан – </w:t>
      </w:r>
      <w:r w:rsidRPr="00AB3A1F">
        <w:rPr>
          <w:rFonts w:ascii="Segoe UI" w:hAnsi="Segoe UI" w:cs="Segoe UI"/>
          <w:sz w:val="20"/>
          <w:szCs w:val="20"/>
        </w:rPr>
        <w:t>профессиональный участник рынка ценных бумаг, осуществляющий учет финансовых инструментов и денег Клиентов и подтверждение прав по ним,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РК</w:t>
      </w:r>
      <w:r w:rsidRPr="00AB3A1F">
        <w:rPr>
          <w:rFonts w:ascii="Segoe UI" w:hAnsi="Segoe UI" w:cs="Segoe UI"/>
          <w:bCs/>
          <w:sz w:val="20"/>
          <w:szCs w:val="20"/>
        </w:rPr>
        <w:t>;</w:t>
      </w:r>
    </w:p>
    <w:p w14:paraId="2D4EB363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Конфликт интересов</w:t>
      </w:r>
      <w:r w:rsidRPr="00AB3A1F">
        <w:rPr>
          <w:rFonts w:ascii="Segoe UI" w:hAnsi="Segoe UI" w:cs="Segoe UI"/>
          <w:sz w:val="20"/>
          <w:szCs w:val="20"/>
        </w:rPr>
        <w:t xml:space="preserve"> - ситуация, при которой интересы Брокера и Клиента не совпадают между собой;</w:t>
      </w:r>
    </w:p>
    <w:p w14:paraId="3F449A2E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Лицевой счет</w:t>
      </w:r>
      <w:r w:rsidRPr="00AB3A1F">
        <w:rPr>
          <w:rFonts w:ascii="Segoe UI" w:hAnsi="Segoe UI" w:cs="Segoe UI"/>
          <w:sz w:val="20"/>
          <w:szCs w:val="20"/>
        </w:rPr>
        <w:t xml:space="preserve"> - совокупность записей в системе учета Брокера, посредством которых осуществляется учет финансовых инструментов и денег Клиента;</w:t>
      </w:r>
    </w:p>
    <w:p w14:paraId="45DBBFE9" w14:textId="77777777" w:rsidR="00476508" w:rsidRPr="00AB3A1F" w:rsidRDefault="00476508" w:rsidP="00476508">
      <w:pPr>
        <w:numPr>
          <w:ilvl w:val="0"/>
          <w:numId w:val="22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Маржинальные сделки</w:t>
      </w:r>
      <w:r w:rsidRPr="00AB3A1F">
        <w:rPr>
          <w:rStyle w:val="FontStyle115"/>
          <w:rFonts w:ascii="Segoe UI" w:hAnsi="Segoe UI" w:cs="Segoe UI"/>
          <w:sz w:val="20"/>
          <w:szCs w:val="20"/>
        </w:rPr>
        <w:t xml:space="preserve"> – совершенные Брокером на основании поручений Клиента сделки купли-продажи ценных бумаг, расчет по которым производится Брокером с использованием денег или ценных бумаг, предоставленных Брокером Клиенту на условиях возвратности и платности;</w:t>
      </w:r>
    </w:p>
    <w:p w14:paraId="1A5E2863" w14:textId="77777777" w:rsidR="00476508" w:rsidRPr="00AB3A1F" w:rsidRDefault="00476508" w:rsidP="00476508">
      <w:pPr>
        <w:pStyle w:val="ac"/>
        <w:numPr>
          <w:ilvl w:val="0"/>
          <w:numId w:val="22"/>
        </w:numPr>
        <w:tabs>
          <w:tab w:val="left" w:pos="284"/>
          <w:tab w:val="left" w:pos="851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 xml:space="preserve">  </w:t>
      </w:r>
      <w:r w:rsidRPr="00AB3A1F">
        <w:rPr>
          <w:rStyle w:val="s0"/>
          <w:rFonts w:ascii="Segoe UI" w:hAnsi="Segoe UI" w:cs="Segoe UI"/>
          <w:b/>
          <w:bCs/>
        </w:rPr>
        <w:t>Приложение  Jusan Инвестиции</w:t>
      </w:r>
      <w:r w:rsidRPr="00AB3A1F">
        <w:rPr>
          <w:rStyle w:val="s0"/>
          <w:rFonts w:ascii="Segoe UI" w:hAnsi="Segoe UI" w:cs="Segoe UI"/>
        </w:rPr>
        <w:t xml:space="preserve"> - совокупность программных и технических средств Брокера и/или других организаций, сотрудничающих с Брокером, включающая информационные системы Брокера, обеспечивающая получение информации об операциях с финансовыми инструментами в торговой системе АО «Казахстанская фондовая биржа» (далее – Фондовая биржа) </w:t>
      </w:r>
      <w:r w:rsidRPr="00AB3A1F">
        <w:rPr>
          <w:rFonts w:ascii="Segoe UI" w:hAnsi="Segoe UI" w:cs="Segoe UI"/>
          <w:sz w:val="20"/>
          <w:szCs w:val="20"/>
        </w:rPr>
        <w:t xml:space="preserve">и (или) на международном рынке ценных бумаг и/или в торговых системах иностранных/международных фондовых </w:t>
      </w:r>
      <w:r w:rsidRPr="00AB3A1F">
        <w:rPr>
          <w:rFonts w:ascii="Segoe UI" w:hAnsi="Segoe UI" w:cs="Segoe UI"/>
          <w:sz w:val="20"/>
          <w:szCs w:val="20"/>
        </w:rPr>
        <w:lastRenderedPageBreak/>
        <w:t>бирж, портфеле ценных бумаг Клиента и иной информации, а также предоставление Клиенту электронных услуг</w:t>
      </w:r>
      <w:r w:rsidRPr="00AB3A1F">
        <w:rPr>
          <w:rStyle w:val="s0"/>
          <w:rFonts w:ascii="Segoe UI" w:hAnsi="Segoe UI" w:cs="Segoe UI"/>
        </w:rPr>
        <w:t>;</w:t>
      </w:r>
    </w:p>
    <w:p w14:paraId="2940102B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Правила биржевой торговли</w:t>
      </w:r>
      <w:r w:rsidRPr="00AB3A1F">
        <w:rPr>
          <w:rFonts w:ascii="Segoe UI" w:hAnsi="Segoe UI" w:cs="Segoe UI"/>
          <w:sz w:val="20"/>
          <w:szCs w:val="20"/>
        </w:rPr>
        <w:t xml:space="preserve"> - внутренние документы Биржи, регламентирующие совершение сделок с финансовыми инструментами на торговых площадках Биржи;</w:t>
      </w:r>
    </w:p>
    <w:p w14:paraId="19B90FEC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Приказ</w:t>
      </w:r>
      <w:r w:rsidRPr="00AB3A1F">
        <w:rPr>
          <w:rFonts w:ascii="Segoe UI" w:hAnsi="Segoe UI" w:cs="Segoe UI"/>
          <w:sz w:val="20"/>
          <w:szCs w:val="20"/>
        </w:rPr>
        <w:t xml:space="preserve"> – документы, подаваемые Клиентом Брокеру, в целях совершения операций по лицевым счетам и/или информационных операций, оформленные Клиентом по формам, являющимся приложениями к Договору;</w:t>
      </w:r>
    </w:p>
    <w:p w14:paraId="6BA4A374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Клиентский заказ</w:t>
      </w:r>
      <w:r w:rsidRPr="00AB3A1F">
        <w:rPr>
          <w:rFonts w:ascii="Segoe UI" w:hAnsi="Segoe UI" w:cs="Segoe UI"/>
          <w:sz w:val="20"/>
          <w:szCs w:val="20"/>
        </w:rPr>
        <w:t xml:space="preserve"> – документы на совершение сделок с Активами Клиента, подаваемые Клиентом Брокеру, оформленные по формам, являющимся приложениями к Договору; </w:t>
      </w:r>
    </w:p>
    <w:p w14:paraId="261F875D" w14:textId="769CD330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Субсчет «депо</w:t>
      </w:r>
      <w:r w:rsidRPr="00962E89">
        <w:rPr>
          <w:rFonts w:ascii="Segoe UI" w:hAnsi="Segoe UI" w:cs="Segoe UI"/>
          <w:b/>
          <w:sz w:val="20"/>
          <w:szCs w:val="20"/>
        </w:rPr>
        <w:t>»</w:t>
      </w:r>
      <w:r w:rsidR="00962E89" w:rsidRPr="00FC7890">
        <w:rPr>
          <w:rFonts w:ascii="Segoe UI" w:hAnsi="Segoe UI" w:cs="Segoe UI"/>
          <w:b/>
          <w:sz w:val="20"/>
          <w:szCs w:val="20"/>
          <w:lang w:val="kk-KZ"/>
        </w:rPr>
        <w:t>/</w:t>
      </w:r>
      <w:r w:rsidR="008171A2" w:rsidRPr="00FC7890">
        <w:rPr>
          <w:rFonts w:ascii="Segoe UI" w:hAnsi="Segoe UI" w:cs="Segoe UI"/>
          <w:b/>
          <w:sz w:val="20"/>
          <w:szCs w:val="20"/>
        </w:rPr>
        <w:t>Уникальный код клиента</w:t>
      </w:r>
      <w:r w:rsidR="008171A2" w:rsidRPr="008171A2">
        <w:rPr>
          <w:rFonts w:ascii="Segoe UI" w:hAnsi="Segoe UI" w:cs="Segoe UI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- совокупность записей в системе учета АО «Центральный депозитарий ценных бумаг», посредством которых осуществляется учет финансовых инструментов Клиента;</w:t>
      </w:r>
    </w:p>
    <w:p w14:paraId="2298B5C1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Уведомление об исполнении/неисполнении заказа </w:t>
      </w:r>
      <w:r w:rsidRPr="00AB3A1F">
        <w:rPr>
          <w:rFonts w:ascii="Segoe UI" w:hAnsi="Segoe UI" w:cs="Segoe UI"/>
          <w:sz w:val="20"/>
          <w:szCs w:val="20"/>
        </w:rPr>
        <w:t xml:space="preserve">– уведомление, содержащее в себе информацию об исполненных/неисполненных сделках и направляемое Брокером Клиенту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 14,15,16,17,20);</w:t>
      </w:r>
    </w:p>
    <w:p w14:paraId="57818514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Уполномоченный орган</w:t>
      </w:r>
      <w:r w:rsidRPr="00AB3A1F">
        <w:rPr>
          <w:rFonts w:ascii="Segoe UI" w:hAnsi="Segoe UI" w:cs="Segoe UI"/>
          <w:sz w:val="20"/>
          <w:szCs w:val="20"/>
        </w:rPr>
        <w:tab/>
        <w:t>- государственный орган, осуществляющий</w:t>
      </w:r>
      <w:r w:rsidRPr="00AB3A1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регулирование, контроль и надзор финансового рынка и финансовых организаций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1EDB338C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Финансовый инструмент</w:t>
      </w:r>
      <w:r w:rsidRPr="00AB3A1F">
        <w:rPr>
          <w:rFonts w:ascii="Segoe UI" w:hAnsi="Segoe UI" w:cs="Segoe UI"/>
          <w:sz w:val="20"/>
          <w:szCs w:val="20"/>
        </w:rPr>
        <w:t xml:space="preserve"> - ценные бумаги (включая производные ценные бумаги) и иные активы финансового рынка, допущенные в установленном законодательством порядке к обращению на территории РК и на международных фондовых рынках;</w:t>
      </w:r>
    </w:p>
    <w:p w14:paraId="5A554F2F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color w:val="000000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Республика Казахстан</w:t>
      </w:r>
      <w:r w:rsidRPr="00AB3A1F">
        <w:rPr>
          <w:rFonts w:ascii="Segoe UI" w:hAnsi="Segoe UI" w:cs="Segoe UI"/>
          <w:sz w:val="20"/>
          <w:szCs w:val="20"/>
        </w:rPr>
        <w:t xml:space="preserve"> – РК;</w:t>
      </w:r>
    </w:p>
    <w:p w14:paraId="15CBA94D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>Электронные услуги</w:t>
      </w:r>
      <w:r w:rsidRPr="00AB3A1F">
        <w:rPr>
          <w:rStyle w:val="s0"/>
          <w:rFonts w:ascii="Segoe UI" w:hAnsi="Segoe UI" w:cs="Segoe UI"/>
        </w:rPr>
        <w:t xml:space="preserve"> – электронные услуги Брокера, предоставляемые Брокером Клиенту через Приложение Jusan Инвестиции, по осуществлению торговых операций, операций по лицевому счету и (или) информационных операций, а также иные услуги, предоставляемые Брокером в соответствии с законодательством Республики Казахстан о рынке ценных бумаг и внутренними правилами Брокера;</w:t>
      </w:r>
    </w:p>
    <w:p w14:paraId="412A9FAD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 xml:space="preserve">Расчетная организация </w:t>
      </w:r>
      <w:r w:rsidRPr="00AB3A1F">
        <w:rPr>
          <w:rStyle w:val="s0"/>
          <w:rFonts w:ascii="Segoe UI" w:hAnsi="Segoe UI" w:cs="Segoe UI"/>
        </w:rPr>
        <w:t>– организация, в том числе иностранная, осуществляющая расчеты по сделкам с финансовыми инструментами, а также функции номинального держания, соответствующая определению, предусмотренному законодательством РК;</w:t>
      </w:r>
    </w:p>
    <w:p w14:paraId="1B3C8C3D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 xml:space="preserve">Сторонние организации </w:t>
      </w:r>
      <w:r w:rsidRPr="00AB3A1F">
        <w:rPr>
          <w:rStyle w:val="s0"/>
          <w:rFonts w:ascii="Segoe UI" w:hAnsi="Segoe UI" w:cs="Segoe UI"/>
        </w:rPr>
        <w:t>– Кастодиан и/или Расчетная организация;</w:t>
      </w:r>
    </w:p>
    <w:p w14:paraId="7CDCB235" w14:textId="77777777" w:rsidR="00476508" w:rsidRPr="00AB3A1F" w:rsidRDefault="00476508" w:rsidP="00476508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  <w:b/>
          <w:bCs/>
        </w:rPr>
        <w:t>Согласие на открытие счета в АО «Jusan Invest» и Заявление о присоединении к Договору оказания брокерских услуг и услуг номинального держания и Договору об оказании электронных услуг</w:t>
      </w:r>
      <w:r w:rsidRPr="00AB3A1F">
        <w:rPr>
          <w:rStyle w:val="s0"/>
          <w:rFonts w:ascii="Segoe UI" w:hAnsi="Segoe UI" w:cs="Segoe UI"/>
        </w:rPr>
        <w:t xml:space="preserve"> </w:t>
      </w:r>
      <w:r w:rsidRPr="00AB3A1F">
        <w:rPr>
          <w:rStyle w:val="s0"/>
          <w:rFonts w:ascii="Segoe UI" w:hAnsi="Segoe UI" w:cs="Segoe UI"/>
          <w:b/>
          <w:bCs/>
        </w:rPr>
        <w:t>(далее - Согласие)</w:t>
      </w:r>
      <w:r w:rsidRPr="00AB3A1F">
        <w:rPr>
          <w:rStyle w:val="s0"/>
          <w:rFonts w:ascii="Segoe UI" w:hAnsi="Segoe UI" w:cs="Segoe UI"/>
        </w:rPr>
        <w:t xml:space="preserve"> – согласие (Приложение 2-1), подписываемое клиентом АО «Jusan Bank» и являющееся согласием на открытие счета у Брокера и на присоединение к Договору оказания брокерских услуг и услуг номинального держания и Договору об оказании электронных услуг.</w:t>
      </w:r>
    </w:p>
    <w:p w14:paraId="39ADA858" w14:textId="77777777" w:rsidR="00476508" w:rsidRPr="00AB3A1F" w:rsidRDefault="00476508" w:rsidP="00476508">
      <w:pPr>
        <w:tabs>
          <w:tab w:val="left" w:pos="1134"/>
        </w:tabs>
        <w:spacing w:line="240" w:lineRule="atLeast"/>
        <w:ind w:left="567"/>
        <w:jc w:val="both"/>
        <w:rPr>
          <w:rStyle w:val="s0"/>
          <w:rFonts w:ascii="Segoe UI" w:hAnsi="Segoe UI" w:cs="Segoe UI"/>
        </w:rPr>
      </w:pPr>
    </w:p>
    <w:p w14:paraId="56201301" w14:textId="77777777" w:rsidR="00476508" w:rsidRPr="00AB3A1F" w:rsidRDefault="00476508" w:rsidP="00476508">
      <w:pPr>
        <w:tabs>
          <w:tab w:val="left" w:pos="3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2. ПРЕДМЕТ ДОГОВОРА</w:t>
      </w:r>
    </w:p>
    <w:p w14:paraId="278601CE" w14:textId="77777777" w:rsidR="00476508" w:rsidRPr="00AB3A1F" w:rsidRDefault="00476508" w:rsidP="00476508">
      <w:pPr>
        <w:numPr>
          <w:ilvl w:val="1"/>
          <w:numId w:val="23"/>
        </w:numPr>
        <w:tabs>
          <w:tab w:val="clear" w:pos="1788"/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В соответствии с настоящим Договором и на основании подписанного Клиентом Заявления/Согласия, Брокер обязуется предоставлять брокерские услуги с правом ведения счетов Клиента в качестве номинального держателя, а Клиент оплачивать данные услуги.</w:t>
      </w:r>
    </w:p>
    <w:p w14:paraId="5AFFF9A7" w14:textId="77777777" w:rsidR="00476508" w:rsidRPr="00AB3A1F" w:rsidRDefault="00476508" w:rsidP="00476508">
      <w:pPr>
        <w:numPr>
          <w:ilvl w:val="1"/>
          <w:numId w:val="23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 брокерскими услугами с правом ведения счетов Клиента в качестве номинального держателя понимаются следующие виды услуг: </w:t>
      </w:r>
    </w:p>
    <w:p w14:paraId="29194FE4" w14:textId="77777777" w:rsidR="00476508" w:rsidRPr="00AB3A1F" w:rsidRDefault="00476508" w:rsidP="00476508">
      <w:pPr>
        <w:pStyle w:val="ac"/>
        <w:numPr>
          <w:ilvl w:val="2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совершение сделок с финансовыми инструментами в соответствии с Клиентским заказом </w:t>
      </w:r>
    </w:p>
    <w:p w14:paraId="4B1A9799" w14:textId="77777777" w:rsidR="00476508" w:rsidRPr="00AB3A1F" w:rsidRDefault="00476508" w:rsidP="00476508">
      <w:pPr>
        <w:tabs>
          <w:tab w:val="left" w:pos="108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Клиента и внутренними документами Брокера;</w:t>
      </w:r>
    </w:p>
    <w:p w14:paraId="5636A425" w14:textId="77777777" w:rsidR="00476508" w:rsidRPr="00AB3A1F" w:rsidRDefault="00476508" w:rsidP="00476508">
      <w:pPr>
        <w:pStyle w:val="ac"/>
        <w:numPr>
          <w:ilvl w:val="2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подписание документов, связанных с осуществлением сделок с финансовыми инструментами, по поручению и за счет Клиента; </w:t>
      </w:r>
    </w:p>
    <w:p w14:paraId="0943F7EF" w14:textId="77777777" w:rsidR="00476508" w:rsidRPr="00AB3A1F" w:rsidRDefault="00476508" w:rsidP="00476508">
      <w:pPr>
        <w:pStyle w:val="ac"/>
        <w:numPr>
          <w:ilvl w:val="2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услуги по номинальному держанию ценных бумаг, включающие в себя: </w:t>
      </w:r>
    </w:p>
    <w:p w14:paraId="0F8B5329" w14:textId="77777777" w:rsidR="00476508" w:rsidRPr="00AB3A1F" w:rsidRDefault="00476508" w:rsidP="00476508">
      <w:pPr>
        <w:numPr>
          <w:ilvl w:val="0"/>
          <w:numId w:val="24"/>
        </w:numPr>
        <w:tabs>
          <w:tab w:val="clear" w:pos="1788"/>
          <w:tab w:val="num" w:pos="709"/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открытие, закрытие лицевого счета Клиента, внесение изменений и дополнений в лицевой счет Клиента в порядке и сроки, установленные законодательством РК о рынке ценных бумаг и внутренними документами Брокера;</w:t>
      </w:r>
    </w:p>
    <w:p w14:paraId="6F01FC5F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осуществление постоянного контроля в целях предупреждения ошибок и искажения информации, содержащейся на лицевом счете Клиента;</w:t>
      </w:r>
    </w:p>
    <w:p w14:paraId="3A3BB65B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хранение информации, содержащейся в системе учета номинального держания, позволяющей установить или восстановить последовательность внесения изменений и дополнений в лицевой счет Клиента;</w:t>
      </w:r>
    </w:p>
    <w:p w14:paraId="1FCFA5FD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учет ценных бумаг Клиента и обеспечение их наличия при совершении операций с данными ценными бумагами;</w:t>
      </w:r>
    </w:p>
    <w:p w14:paraId="7C1FA815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регистрация сделок и операций с ценными бумагами Клиента;</w:t>
      </w:r>
    </w:p>
    <w:p w14:paraId="65803147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подтверждение прав Клиента по ценным бумагам;</w:t>
      </w:r>
    </w:p>
    <w:p w14:paraId="01EF502E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представление интересов Клиента при заключении сделок с ценными бумагами, переданными в номинальное держание;</w:t>
      </w:r>
    </w:p>
    <w:p w14:paraId="54E3B0F4" w14:textId="77777777" w:rsidR="00476508" w:rsidRPr="00AB3A1F" w:rsidRDefault="00476508" w:rsidP="00476508">
      <w:pPr>
        <w:numPr>
          <w:ilvl w:val="0"/>
          <w:numId w:val="24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иные услуги, осуществление которых необходимо для исполнения настоящего Договора и не противоречащие законодательству РК.</w:t>
      </w:r>
    </w:p>
    <w:p w14:paraId="3E085BFB" w14:textId="77777777" w:rsidR="00476508" w:rsidRPr="00AB3A1F" w:rsidRDefault="00476508" w:rsidP="00476508">
      <w:pPr>
        <w:numPr>
          <w:ilvl w:val="1"/>
          <w:numId w:val="27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Брокер вправе в рамках настоящего Договора предоставлять Клиенту информацию, необходимую для принятия инвестиционных решений, рекомендации Клиенту о совершении сделок с финансовыми инструментами, иные информационные, аналитические, консультационные услуги.  </w:t>
      </w:r>
    </w:p>
    <w:p w14:paraId="61BD86C5" w14:textId="77777777" w:rsidR="00476508" w:rsidRPr="00AB3A1F" w:rsidRDefault="00476508" w:rsidP="00476508">
      <w:pPr>
        <w:numPr>
          <w:ilvl w:val="1"/>
          <w:numId w:val="27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процессе заключения и исполнения Договора Брокер уведомляет Клиента о возможностях и фактах возникновения конфликта интересов.</w:t>
      </w:r>
    </w:p>
    <w:p w14:paraId="3EE8248F" w14:textId="77777777" w:rsidR="00476508" w:rsidRPr="00AB3A1F" w:rsidRDefault="00476508" w:rsidP="00476508">
      <w:pPr>
        <w:numPr>
          <w:ilvl w:val="1"/>
          <w:numId w:val="27"/>
        </w:numPr>
        <w:tabs>
          <w:tab w:val="left" w:pos="0"/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Брокер не может давать рекомендации Клиенту о совершении сделки с финансовыми инструментами, если исполнение такой сделки приведет к возникновению конфликта интересов.</w:t>
      </w:r>
    </w:p>
    <w:p w14:paraId="6ACF587D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возникновения конфликта интересов в результате предоставления Брокером рекомендации, Брокер выплачивает Клиенту убытки, понесенные последним в результате такого действия, и установленную настоящим Договором неустойку.</w:t>
      </w:r>
    </w:p>
    <w:p w14:paraId="2F82ABBF" w14:textId="77777777" w:rsidR="00476508" w:rsidRPr="00AB3A1F" w:rsidRDefault="00476508" w:rsidP="00476508">
      <w:pPr>
        <w:numPr>
          <w:ilvl w:val="1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возникновения конфликта интересов Брокер совершает сделку с финансовыми инструментами, исходя из приоритета интересов Клиента над своими интересами,</w:t>
      </w:r>
      <w:r w:rsidRPr="00AB3A1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интересами своих работников, акционеров и аффилированных лиц</w:t>
      </w:r>
      <w:r w:rsidRPr="00AB3A1F">
        <w:rPr>
          <w:rFonts w:ascii="Segoe UI" w:hAnsi="Segoe UI" w:cs="Segoe UI"/>
          <w:sz w:val="20"/>
          <w:szCs w:val="20"/>
        </w:rPr>
        <w:t>.</w:t>
      </w:r>
    </w:p>
    <w:p w14:paraId="43038D70" w14:textId="77777777" w:rsidR="00476508" w:rsidRPr="00AB3A1F" w:rsidRDefault="00476508" w:rsidP="00476508">
      <w:pPr>
        <w:numPr>
          <w:ilvl w:val="1"/>
          <w:numId w:val="27"/>
        </w:numPr>
        <w:tabs>
          <w:tab w:val="left" w:pos="108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 предоставляет Клиенту Электронные услуги в соответствии с Договором оказания электронных услуг, изложенным в Приложении №19 к настоящему Договору. Договор оказания электронных услуг является альтернативным приложением к настоящему Договору, </w:t>
      </w:r>
      <w:proofErr w:type="gramStart"/>
      <w:r w:rsidRPr="00AB3A1F">
        <w:rPr>
          <w:rFonts w:ascii="Segoe UI" w:hAnsi="Segoe UI" w:cs="Segoe UI"/>
          <w:sz w:val="20"/>
          <w:szCs w:val="20"/>
        </w:rPr>
        <w:t>т.е.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заключается с Клиентом только при наличии в Заявлении/Согласии о присоединении к настоящему Договору отметки о необходимости предоставления электронных услуг.</w:t>
      </w:r>
    </w:p>
    <w:p w14:paraId="7A55CD5D" w14:textId="77777777" w:rsidR="00476508" w:rsidRPr="00AB3A1F" w:rsidRDefault="00476508" w:rsidP="00476508">
      <w:pPr>
        <w:tabs>
          <w:tab w:val="left" w:pos="0"/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48B45428" w14:textId="77777777" w:rsidR="00476508" w:rsidRPr="00AB3A1F" w:rsidRDefault="00476508" w:rsidP="00476508">
      <w:pPr>
        <w:tabs>
          <w:tab w:val="left" w:pos="0"/>
          <w:tab w:val="left" w:pos="1080"/>
          <w:tab w:val="left" w:pos="12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3. ОБЩИЕ ПОЛОЖЕНИЯ</w:t>
      </w:r>
    </w:p>
    <w:p w14:paraId="490D679C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Cs/>
          <w:sz w:val="20"/>
          <w:szCs w:val="20"/>
        </w:rPr>
        <w:t>3.1.</w:t>
      </w:r>
      <w:r w:rsidRPr="00AB3A1F">
        <w:rPr>
          <w:rFonts w:ascii="Segoe UI" w:hAnsi="Segoe UI" w:cs="Segoe UI"/>
          <w:b/>
          <w:sz w:val="20"/>
          <w:szCs w:val="20"/>
        </w:rPr>
        <w:t xml:space="preserve">  </w:t>
      </w:r>
      <w:r w:rsidRPr="00AB3A1F">
        <w:rPr>
          <w:rFonts w:ascii="Segoe UI" w:hAnsi="Segoe UI" w:cs="Segoe UI"/>
          <w:sz w:val="20"/>
          <w:szCs w:val="20"/>
        </w:rPr>
        <w:t>Стороны осуществляют исполнение настоящего Договора, руководствуясь законодательством РК, регулирующим операции на рынке ценных бумаг, Правилами биржевой торговли и внутренними документами Брокера.</w:t>
      </w:r>
    </w:p>
    <w:p w14:paraId="224CA6C9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3.2. На отношения, регулируемые настоящим Договором, распространяется действие законодательства РК, установленного в отношении договора поручения. В случаях, когда сделки с финансовыми инструментами в интересах Клиента подлежат заключению на организованном рынке ценных бумаг, на отношения между Брокером и Клиентом распространяется действие законодательства РК, установленного в отношении договора комиссии. </w:t>
      </w:r>
    </w:p>
    <w:p w14:paraId="71A7420F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3.3. Клиент подписанием Заявления/Согласия подтверждает, что он:</w:t>
      </w:r>
    </w:p>
    <w:p w14:paraId="389E3FDF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3.3.1. ознакомлен с законодательством РК, регулирующим сделки с ценными бумагами, Правилами биржевой торговли и внутренними документами Брокера; </w:t>
      </w:r>
    </w:p>
    <w:p w14:paraId="2A0522C2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3.3.2. полностью осознает факт наличия рисков, связанных с деятельностью на рынке ценных бумаг, и согласен с тем, что Брокер не будет нести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 РК, установленных для осуществления брокерской деятельности с правом ведения счетов Клиентов качестве номинального держателя на рынке ценных бумаг;</w:t>
      </w:r>
    </w:p>
    <w:p w14:paraId="221330AA" w14:textId="77777777" w:rsidR="00476508" w:rsidRPr="00AB3A1F" w:rsidRDefault="00476508" w:rsidP="00476508">
      <w:pPr>
        <w:pStyle w:val="ac"/>
        <w:numPr>
          <w:ilvl w:val="2"/>
          <w:numId w:val="28"/>
        </w:numPr>
        <w:tabs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осведомлен о нормах Кодекса РК о браке (супружестве) и семье в отношении </w:t>
      </w:r>
    </w:p>
    <w:p w14:paraId="553EA879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совершения одним из супругов сделок по распоряжению общим имуществом супругов и подтверждает наличие согласия супруга(и) на заключение Договора и осуществление всех видов операций с финансовыми инструментами;</w:t>
      </w:r>
    </w:p>
    <w:p w14:paraId="5FD20511" w14:textId="77777777" w:rsidR="00476508" w:rsidRPr="00AB3A1F" w:rsidRDefault="00476508" w:rsidP="00476508">
      <w:pPr>
        <w:pStyle w:val="ac"/>
        <w:numPr>
          <w:ilvl w:val="2"/>
          <w:numId w:val="28"/>
        </w:numPr>
        <w:tabs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подтверждает согласие на сбор, обработку и хранение персональных данных о Клиенте, передаваемых Клиентом Брокеру, необходимых для целей надлежащего оформления и осуществления правоотношений с Брокером, а также уведомлен (-а) о том, что сведения о Клиенте в указанных выше целях могут быть предоставлены в уполномоченный орган, обслуживающие банки, аффилированным лицам Брокера и иным лицам (включая трансграничную передачу и хранение данных) без извещения об этом Клиента.</w:t>
      </w:r>
    </w:p>
    <w:p w14:paraId="42682C30" w14:textId="795ECE72" w:rsidR="00476508" w:rsidRPr="00FC7890" w:rsidRDefault="00476508" w:rsidP="00FC7890">
      <w:pPr>
        <w:numPr>
          <w:ilvl w:val="2"/>
          <w:numId w:val="28"/>
        </w:numPr>
        <w:tabs>
          <w:tab w:val="left" w:pos="1080"/>
          <w:tab w:val="left" w:pos="12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согласен на раскрытие сведений о нем, в том числе составляющих коммерческую тайну на рынке ценных бумаг, аффилированным лицам Общества или иным лицам (включая трансграничную передачу и хранение данных) без извещения об этом Клиента.</w:t>
      </w:r>
    </w:p>
    <w:p w14:paraId="31740208" w14:textId="77777777" w:rsidR="00476508" w:rsidRPr="00AB3A1F" w:rsidRDefault="00476508" w:rsidP="00476508">
      <w:pPr>
        <w:pStyle w:val="ac"/>
        <w:numPr>
          <w:ilvl w:val="0"/>
          <w:numId w:val="20"/>
        </w:numPr>
        <w:spacing w:line="240" w:lineRule="atLeast"/>
        <w:ind w:left="0" w:firstLine="567"/>
        <w:contextualSpacing w:val="0"/>
        <w:jc w:val="both"/>
        <w:rPr>
          <w:rFonts w:ascii="Segoe UI" w:hAnsi="Segoe UI" w:cs="Segoe UI"/>
          <w:vanish/>
          <w:sz w:val="20"/>
          <w:szCs w:val="20"/>
        </w:rPr>
      </w:pPr>
    </w:p>
    <w:p w14:paraId="4A7EC984" w14:textId="77777777" w:rsidR="00476508" w:rsidRPr="00AB3A1F" w:rsidRDefault="00476508" w:rsidP="00476508">
      <w:pPr>
        <w:pStyle w:val="ac"/>
        <w:numPr>
          <w:ilvl w:val="0"/>
          <w:numId w:val="20"/>
        </w:numPr>
        <w:spacing w:line="240" w:lineRule="atLeast"/>
        <w:ind w:left="0" w:firstLine="567"/>
        <w:contextualSpacing w:val="0"/>
        <w:jc w:val="both"/>
        <w:rPr>
          <w:rFonts w:ascii="Segoe UI" w:hAnsi="Segoe UI" w:cs="Segoe UI"/>
          <w:vanish/>
          <w:sz w:val="20"/>
          <w:szCs w:val="20"/>
        </w:rPr>
      </w:pPr>
    </w:p>
    <w:p w14:paraId="7D05BA45" w14:textId="77777777" w:rsidR="00476508" w:rsidRPr="00AB3A1F" w:rsidRDefault="00476508" w:rsidP="00476508">
      <w:pPr>
        <w:pStyle w:val="ac"/>
        <w:numPr>
          <w:ilvl w:val="0"/>
          <w:numId w:val="20"/>
        </w:numPr>
        <w:spacing w:line="240" w:lineRule="atLeast"/>
        <w:ind w:left="0" w:firstLine="567"/>
        <w:contextualSpacing w:val="0"/>
        <w:jc w:val="both"/>
        <w:rPr>
          <w:rFonts w:ascii="Segoe UI" w:hAnsi="Segoe UI" w:cs="Segoe UI"/>
          <w:vanish/>
          <w:sz w:val="20"/>
          <w:szCs w:val="20"/>
        </w:rPr>
      </w:pPr>
    </w:p>
    <w:p w14:paraId="5FC7E9CB" w14:textId="77777777" w:rsidR="00476508" w:rsidRPr="00AB3A1F" w:rsidRDefault="00476508" w:rsidP="00476508">
      <w:pPr>
        <w:pStyle w:val="ac"/>
        <w:numPr>
          <w:ilvl w:val="1"/>
          <w:numId w:val="20"/>
        </w:numPr>
        <w:spacing w:line="240" w:lineRule="atLeast"/>
        <w:ind w:left="0" w:firstLine="567"/>
        <w:contextualSpacing w:val="0"/>
        <w:jc w:val="both"/>
        <w:rPr>
          <w:rFonts w:ascii="Segoe UI" w:hAnsi="Segoe UI" w:cs="Segoe UI"/>
          <w:vanish/>
          <w:sz w:val="20"/>
          <w:szCs w:val="20"/>
        </w:rPr>
      </w:pPr>
    </w:p>
    <w:p w14:paraId="1360ECFC" w14:textId="68345874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3.4. Брокер, в течение 3 (три) календарных дней со дня получения Заявления/Согласия Клиента открывает Клиенту лицевой счет в системе учета Брокера</w:t>
      </w:r>
      <w:r w:rsidR="00962E89">
        <w:rPr>
          <w:rFonts w:ascii="Segoe UI" w:hAnsi="Segoe UI" w:cs="Segoe UI"/>
          <w:sz w:val="20"/>
          <w:szCs w:val="20"/>
          <w:lang w:val="kk-KZ"/>
        </w:rPr>
        <w:t>,</w:t>
      </w:r>
      <w:r w:rsidRPr="00AB3A1F">
        <w:rPr>
          <w:rFonts w:ascii="Segoe UI" w:hAnsi="Segoe UI" w:cs="Segoe UI"/>
          <w:sz w:val="20"/>
          <w:szCs w:val="20"/>
        </w:rPr>
        <w:t xml:space="preserve"> субсчет в системе учета АО «Центральный Депозитарий Ценных Бумаг»</w:t>
      </w:r>
      <w:r w:rsidR="00962E89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F435BC">
        <w:rPr>
          <w:rFonts w:ascii="Segoe UI" w:hAnsi="Segoe UI" w:cs="Segoe UI"/>
          <w:sz w:val="20"/>
          <w:szCs w:val="20"/>
          <w:lang w:val="kk-KZ"/>
        </w:rPr>
        <w:t>и/</w:t>
      </w:r>
      <w:r w:rsidR="00962E89" w:rsidRPr="00962E89">
        <w:rPr>
          <w:rFonts w:ascii="Segoe UI" w:hAnsi="Segoe UI" w:cs="Segoe UI"/>
          <w:sz w:val="20"/>
          <w:szCs w:val="20"/>
          <w:lang w:val="kk-KZ"/>
        </w:rPr>
        <w:t>или формирует запрос на присвоение уникального кода</w:t>
      </w:r>
      <w:r w:rsidR="00962E89">
        <w:rPr>
          <w:rFonts w:ascii="Segoe UI" w:hAnsi="Segoe UI" w:cs="Segoe UI"/>
          <w:sz w:val="20"/>
          <w:szCs w:val="20"/>
          <w:lang w:val="kk-KZ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Сторонней организации и направляет Клиенту уведомление об открытии счета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№6.</w:t>
      </w:r>
    </w:p>
    <w:p w14:paraId="08704A08" w14:textId="77777777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3.5. Для открытия лицевого счета Клиент представляет Брокеру документы, перечень которых определен 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Приложении №1 </w:t>
      </w:r>
      <w:r w:rsidRPr="00AB3A1F">
        <w:rPr>
          <w:rFonts w:ascii="Segoe UI" w:hAnsi="Segoe UI" w:cs="Segoe UI"/>
          <w:sz w:val="20"/>
          <w:szCs w:val="20"/>
        </w:rPr>
        <w:t>к настоящему Договору.</w:t>
      </w:r>
    </w:p>
    <w:p w14:paraId="56D4B726" w14:textId="77777777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3.6. При открытии лицевых счетов Клиенту и/или при исполнении настоящего Договора в течение всего срока его действия Брокер вправе запросить у Клиента иные документы. Брокер вправе приостановить исполнение своих обязательств по Договору до момента предоставления Клиентом запрашиваемых Брокером документов. </w:t>
      </w:r>
    </w:p>
    <w:p w14:paraId="39830705" w14:textId="29948709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3.7. В целях открытия счетов</w:t>
      </w:r>
      <w:r w:rsidR="008171A2" w:rsidRPr="008171A2">
        <w:t xml:space="preserve"> </w:t>
      </w:r>
      <w:r w:rsidR="008171A2" w:rsidRPr="008171A2">
        <w:rPr>
          <w:rFonts w:ascii="Segoe UI" w:hAnsi="Segoe UI" w:cs="Segoe UI"/>
          <w:sz w:val="20"/>
          <w:szCs w:val="20"/>
        </w:rPr>
        <w:t>и</w:t>
      </w:r>
      <w:r w:rsidR="00F435BC">
        <w:rPr>
          <w:rFonts w:ascii="Segoe UI" w:hAnsi="Segoe UI" w:cs="Segoe UI"/>
          <w:sz w:val="20"/>
          <w:szCs w:val="20"/>
          <w:lang w:val="kk-KZ"/>
        </w:rPr>
        <w:t>/или</w:t>
      </w:r>
      <w:r w:rsidR="008171A2" w:rsidRPr="008171A2">
        <w:rPr>
          <w:rFonts w:ascii="Segoe UI" w:hAnsi="Segoe UI" w:cs="Segoe UI"/>
          <w:sz w:val="20"/>
          <w:szCs w:val="20"/>
        </w:rPr>
        <w:t xml:space="preserve"> запросов на присвоение уникального кода</w:t>
      </w:r>
      <w:r w:rsidRPr="00AB3A1F">
        <w:rPr>
          <w:rFonts w:ascii="Segoe UI" w:hAnsi="Segoe UI" w:cs="Segoe UI"/>
          <w:sz w:val="20"/>
          <w:szCs w:val="20"/>
        </w:rPr>
        <w:t>, Клиент предоставляет Брокеру право раскрытия информации (реквизитов) о Клиенте АО «Центральный Депозитарий Ценных Бумаг» (далее – Центральный депозитарий) и Сторонней организации.</w:t>
      </w:r>
    </w:p>
    <w:p w14:paraId="72B118F7" w14:textId="77777777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3.8. Клиент согласен предоставить Брокеру адрес электронной почты и телефонный номер для рассылки Брокером информации (остатки по лицевому счету, отчеты, аналитические обзоры, а также любые уведомления, индивидуальные извещения, предусмотренные настоящим Договором). Клиент незамедлительно информирует Брокера об изменении адреса электронной почты или телефонного номера в противном случае, информация, направляемая Брокером на предоставленный электронный адрес или телефонный номер, считается полученной Клиентом. </w:t>
      </w:r>
    </w:p>
    <w:p w14:paraId="0F17A6E2" w14:textId="68F41D31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3.9. Брокер хранит финансовые инструменты Клиента, обращающиеся на Бирже, </w:t>
      </w:r>
      <w:proofErr w:type="gramStart"/>
      <w:r w:rsidRPr="00AB3A1F">
        <w:rPr>
          <w:rFonts w:ascii="Segoe UI" w:hAnsi="Segoe UI" w:cs="Segoe UI"/>
          <w:sz w:val="20"/>
          <w:szCs w:val="20"/>
        </w:rPr>
        <w:t>на отдельном субсчете</w:t>
      </w:r>
      <w:proofErr w:type="gramEnd"/>
      <w:r w:rsidR="00962E89">
        <w:rPr>
          <w:rFonts w:ascii="Segoe UI" w:hAnsi="Segoe UI" w:cs="Segoe UI"/>
          <w:sz w:val="20"/>
          <w:szCs w:val="20"/>
          <w:lang w:val="kk-KZ"/>
        </w:rPr>
        <w:t xml:space="preserve"> открытом Клиенту</w:t>
      </w:r>
      <w:r w:rsidRPr="00AB3A1F">
        <w:rPr>
          <w:rFonts w:ascii="Segoe UI" w:hAnsi="Segoe UI" w:cs="Segoe UI"/>
          <w:sz w:val="20"/>
          <w:szCs w:val="20"/>
        </w:rPr>
        <w:t xml:space="preserve"> в Центральном депозитарии</w:t>
      </w:r>
      <w:r w:rsidR="00962E89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F435BC">
        <w:rPr>
          <w:rFonts w:ascii="Segoe UI" w:hAnsi="Segoe UI" w:cs="Segoe UI"/>
          <w:sz w:val="20"/>
          <w:szCs w:val="20"/>
          <w:lang w:val="kk-KZ"/>
        </w:rPr>
        <w:t>и/</w:t>
      </w:r>
      <w:r w:rsidR="00962E89">
        <w:rPr>
          <w:rFonts w:ascii="Segoe UI" w:hAnsi="Segoe UI" w:cs="Segoe UI"/>
          <w:sz w:val="20"/>
          <w:szCs w:val="20"/>
          <w:lang w:val="kk-KZ"/>
        </w:rPr>
        <w:t xml:space="preserve">или </w:t>
      </w:r>
      <w:r w:rsidR="00962E89" w:rsidRPr="00962E89">
        <w:rPr>
          <w:rFonts w:ascii="Segoe UI" w:hAnsi="Segoe UI" w:cs="Segoe UI"/>
          <w:sz w:val="20"/>
          <w:szCs w:val="20"/>
          <w:lang w:val="kk-KZ"/>
        </w:rPr>
        <w:t>на счете Брокера для агрегированного учета финансовых инструментов</w:t>
      </w:r>
      <w:r w:rsidRPr="00AB3A1F">
        <w:rPr>
          <w:rFonts w:ascii="Segoe UI" w:hAnsi="Segoe UI" w:cs="Segoe UI"/>
          <w:sz w:val="20"/>
          <w:szCs w:val="20"/>
        </w:rPr>
        <w:t xml:space="preserve"> и ведет</w:t>
      </w:r>
      <w:r w:rsidR="008171A2">
        <w:rPr>
          <w:rFonts w:ascii="Segoe UI" w:hAnsi="Segoe UI" w:cs="Segoe UI"/>
          <w:sz w:val="20"/>
          <w:szCs w:val="20"/>
        </w:rPr>
        <w:t xml:space="preserve"> сегрегированный</w:t>
      </w:r>
      <w:r w:rsidRPr="00AB3A1F">
        <w:rPr>
          <w:rFonts w:ascii="Segoe UI" w:hAnsi="Segoe UI" w:cs="Segoe UI"/>
          <w:sz w:val="20"/>
          <w:szCs w:val="20"/>
        </w:rPr>
        <w:t xml:space="preserve"> учет на лицевом счете, открытом у Брокера. </w:t>
      </w:r>
    </w:p>
    <w:p w14:paraId="1969D5FD" w14:textId="3B3244FD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3.10. Брокер хранит финансовые инструменты, выпущенные в соответствии с законодательством иностранных государств и обращающихся на международных рынках ценных бумаг, на счете, открытом в Центральном депозитарии и/или у Сторонней организации.</w:t>
      </w:r>
    </w:p>
    <w:p w14:paraId="0C4312FF" w14:textId="77777777" w:rsidR="00476508" w:rsidRPr="00AB3A1F" w:rsidRDefault="00476508" w:rsidP="00476508">
      <w:pPr>
        <w:tabs>
          <w:tab w:val="left" w:pos="1134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3.11. Передача Клиентом финансовых инструментов и денег в номинальное держание Брокеру не означает передачу прав собственности на эти финансовые инструменты и деньги. Право собственности на финансовые инструменты и деньги, учитываемые на лицевом счете Клиента, сохраняется за Клиентом на протяжении всего срока действия настоящего Договора.       </w:t>
      </w:r>
    </w:p>
    <w:p w14:paraId="043C6A13" w14:textId="77777777" w:rsidR="00476508" w:rsidRPr="00AB3A1F" w:rsidRDefault="00476508" w:rsidP="00476508">
      <w:pPr>
        <w:tabs>
          <w:tab w:val="left" w:pos="1134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3.12. Брокер оказывает услуги по настоящему Договору лично, за исключением случаев получения Клиентом Электронных услуг. В целях защиты интересов Клиента Брокер может поручить совершение сделки с финансовыми инструментами другому брокеру. Поручение Брокера на совершение сделки с финансовыми инструментами </w:t>
      </w: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другому</w:t>
      </w:r>
      <w:r w:rsidRPr="00AB3A1F">
        <w:rPr>
          <w:rFonts w:ascii="Segoe UI" w:hAnsi="Segoe UI" w:cs="Segoe UI"/>
          <w:sz w:val="20"/>
          <w:szCs w:val="20"/>
        </w:rPr>
        <w:t xml:space="preserve"> брокеру и (или) дилеру осуществляется в соответствии с законодательством РК. </w:t>
      </w:r>
    </w:p>
    <w:p w14:paraId="1CBE1F8A" w14:textId="77777777" w:rsidR="00476508" w:rsidRPr="00AB3A1F" w:rsidRDefault="00476508" w:rsidP="00476508">
      <w:pPr>
        <w:spacing w:line="240" w:lineRule="atLeast"/>
        <w:ind w:firstLine="567"/>
        <w:rPr>
          <w:rFonts w:ascii="Segoe UI" w:hAnsi="Segoe UI" w:cs="Segoe UI"/>
          <w:sz w:val="20"/>
          <w:szCs w:val="20"/>
        </w:rPr>
      </w:pPr>
    </w:p>
    <w:p w14:paraId="44CCB34B" w14:textId="77777777" w:rsidR="00476508" w:rsidRPr="00AB3A1F" w:rsidRDefault="00476508" w:rsidP="00476508">
      <w:pPr>
        <w:tabs>
          <w:tab w:val="left" w:pos="360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4. ПОРЯДОК ИСПОЛНЕНИЯ КЛИЕНТСКИХ ЗАКАЗОВ </w:t>
      </w:r>
    </w:p>
    <w:p w14:paraId="7C072CFE" w14:textId="77777777" w:rsidR="00476508" w:rsidRPr="00AB3A1F" w:rsidRDefault="00476508" w:rsidP="00476508">
      <w:pPr>
        <w:numPr>
          <w:ilvl w:val="1"/>
          <w:numId w:val="21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Все сделки с активами Клиента заключаются исключительно на основании Клиентских заказов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(Приложения </w:t>
      </w:r>
      <w:proofErr w:type="gramStart"/>
      <w:r w:rsidRPr="00AB3A1F">
        <w:rPr>
          <w:rFonts w:ascii="Segoe UI" w:hAnsi="Segoe UI" w:cs="Segoe UI"/>
          <w:color w:val="000000" w:themeColor="text1"/>
          <w:sz w:val="20"/>
          <w:szCs w:val="20"/>
        </w:rPr>
        <w:t>№ 7,7-1,8</w:t>
      </w:r>
      <w:proofErr w:type="gramEnd"/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). </w:t>
      </w:r>
    </w:p>
    <w:p w14:paraId="3A5609EE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Подача Клиентом Клиентского заказа является неоспоримым фактом согласия Клиента на заключение сделки с указанными в Клиентском заказе параметрами.  </w:t>
      </w:r>
    </w:p>
    <w:p w14:paraId="11C7BA78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Клиентский заказ предоставляется Клиентом Брокеру в 2 (два) подлинных экземплярах на бумажном носителе, подписанных Клиентом или его представителем. Второй экземпляр Клиентского заказа, после проставления отметки Брокера о его принятии подлежит возврату Клиенту.</w:t>
      </w:r>
    </w:p>
    <w:p w14:paraId="36493A40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 вправе подать Брокеру Клиентский заказ посредством электронной почты или Приложения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или иными альтернативными способами, предусмотренными внутренними документами Брокера, в том числе, но не ограничиваясь: посредством средств факсимильного и (или) электронного воспроизведения подписи с помощью механического или иного копирования аналога собственноручной подписи клиента, а также телефонной связи, либо посредством использования программного обеспечения по обмену текстовыми (голосовыми) сообщениями в режиме реального времени (далее – альтернативные виды связи).</w:t>
      </w:r>
    </w:p>
    <w:p w14:paraId="324C8CFB" w14:textId="77777777" w:rsidR="00476508" w:rsidRPr="00AB3A1F" w:rsidRDefault="00476508" w:rsidP="00476508">
      <w:pPr>
        <w:tabs>
          <w:tab w:val="left" w:pos="3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подачи Клиентского заказа электронной почтой Клиент обязан в течение 10 (десять) рабочих дней предоставить Брокеру подлинные экземпляры Клиентского заказа. </w:t>
      </w:r>
    </w:p>
    <w:p w14:paraId="3DC949F5" w14:textId="77777777" w:rsidR="00476508" w:rsidRPr="00AB3A1F" w:rsidRDefault="00476508" w:rsidP="00476508">
      <w:pPr>
        <w:tabs>
          <w:tab w:val="left" w:pos="3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подаче Клиентом клиентского заказа альтернативными видами связи, Клиент обязан ежемесячно подписывать реестр клиентских заказов. В случае несоответствия данных реестра клиентских заказов данным телефонной или видеозаписи, Стороны вносят изменения в реестр, основываясь на данных телефонной или видеозаписи.</w:t>
      </w:r>
    </w:p>
    <w:p w14:paraId="6E270E7F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Все риски, связанные с подачей Клиентского заказа способами, указанными в п. 4.4., несет исключительно Клиент. </w:t>
      </w:r>
    </w:p>
    <w:p w14:paraId="6B641DD0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При покупке финансовых инструментов за счет Клиента, Клиент должен перечислить деньги до проведения сделки по реквизитам лицевого счета Клиента, открытого Брокеру в Центральном депозитарии, предоставленным Клиенту при заключении настоящего Договора.</w:t>
      </w:r>
    </w:p>
    <w:p w14:paraId="7AD8A22E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B3A1F">
        <w:rPr>
          <w:rFonts w:ascii="Segoe UI" w:hAnsi="Segoe UI" w:cs="Segoe UI"/>
          <w:sz w:val="20"/>
          <w:szCs w:val="20"/>
        </w:rPr>
        <w:t>При покупке финансовых инструментов на международных рынках ценных бумаг за счет Клиента,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 должен перечислить деньги не менее чем за 3 (три) дня до проведения сделки по реквизитам лицевого счета Клиента, открытого Брокеру у Сторонней организации, предоставленным Клиенту при заключении настоящего Договора.</w:t>
      </w:r>
    </w:p>
    <w:p w14:paraId="63D2B505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B3A1F">
        <w:rPr>
          <w:rFonts w:ascii="Segoe UI" w:hAnsi="Segoe UI" w:cs="Segoe UI"/>
          <w:sz w:val="20"/>
          <w:szCs w:val="20"/>
        </w:rPr>
        <w:t>В случае совершения сделки на Бирже,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Клиентский заказ должен быть получен Брокером не менее чем за 30 минут до окончания торгов по данному виду финансовых инструментов. </w:t>
      </w:r>
      <w:proofErr w:type="gramStart"/>
      <w:r w:rsidRPr="00AB3A1F">
        <w:rPr>
          <w:rFonts w:ascii="Segoe UI" w:hAnsi="Segoe UI" w:cs="Segoe UI"/>
          <w:sz w:val="20"/>
          <w:szCs w:val="20"/>
        </w:rPr>
        <w:t>В противном случае,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исполнение Клиентского заказа осуществляется на следующий рабочий день.</w:t>
      </w:r>
    </w:p>
    <w:p w14:paraId="257779D4" w14:textId="128D7880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B3A1F">
        <w:rPr>
          <w:rFonts w:ascii="Segoe UI" w:hAnsi="Segoe UI" w:cs="Segoe UI"/>
          <w:sz w:val="20"/>
          <w:szCs w:val="20"/>
        </w:rPr>
        <w:t>В случае совершения сделки на международных рынках ценных бумаг,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Клиентский заказ должен быть получен не позднее 18.00 времени г.</w:t>
      </w:r>
      <w:r w:rsidR="00962E89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дня совершения сделки. В противном случае исполнение Клиентского заказа осуществляется на следующий рабочий день.</w:t>
      </w:r>
    </w:p>
    <w:p w14:paraId="73897AE7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При получении Клиентом Электронных услуг Клиентский заказ может быть получен Брокером до истечения торговой сессии международной Биржи, на которой осуществляется сделка.  </w:t>
      </w:r>
    </w:p>
    <w:p w14:paraId="7C3CD54B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Сроки расчетов по сделкам на международном рынке ценных бумаг не зависят от Брокера, в связи с этим в расчетах возможны задержки в зависимости от регламента обслуживающих контрагентов, банков- кастодианов, международных Бирж и других организаций, сопровождающих сделку. </w:t>
      </w:r>
    </w:p>
    <w:p w14:paraId="44CF954F" w14:textId="77777777" w:rsidR="00476508" w:rsidRPr="00AB3A1F" w:rsidRDefault="00476508" w:rsidP="00476508">
      <w:pPr>
        <w:numPr>
          <w:ilvl w:val="1"/>
          <w:numId w:val="21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Брокер не принимает к исполнению Клиентский заказ:</w:t>
      </w:r>
    </w:p>
    <w:p w14:paraId="6A9FC34D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4.9.1. при наличии противоречия содержания клиентского заказа законодательству Республики Казахстан о рынке ценных бумаг и настоящему Договору</w:t>
      </w:r>
      <w:r w:rsidRPr="00AB3A1F">
        <w:rPr>
          <w:rFonts w:ascii="Segoe UI" w:hAnsi="Segoe UI" w:cs="Segoe UI"/>
          <w:sz w:val="20"/>
          <w:szCs w:val="20"/>
        </w:rPr>
        <w:t>;</w:t>
      </w:r>
    </w:p>
    <w:p w14:paraId="0E144561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4.9.2. в случае несоответствия Клиентского заказа установленной Договором форме;</w:t>
      </w:r>
    </w:p>
    <w:p w14:paraId="3AB65D00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если текст Клиентского заказа имеет ошибки, подчистки, приписки, зачеркнутые слова или иные исправления, либо если Клиентский заказ неправильно оформлен;</w:t>
      </w:r>
    </w:p>
    <w:p w14:paraId="011A9CC6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если финансовые инструменты, в отношении которых представлен Клиентский заказ, обременены или расчеты, по которым недоступны или ограничены для Брокера по независящим от Брокера причинам;</w:t>
      </w:r>
    </w:p>
    <w:p w14:paraId="74FD0E40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>если к финансовым инструментам или эмитентам финансовых инструментов, в отношении которых представлен Клиентский заказ, применяются международные санкции (эмбарго) в соответствии с резолюциями Совета Безопасности Организации Объединенных Наций или других международных организаций либо если в результате исполнения клиентского заказа имеется риск нарушения международных санкционных режимов и/или риск неисполнения обязательств перед международными контрагентами Брокера;</w:t>
      </w:r>
    </w:p>
    <w:p w14:paraId="2B18A18B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  <w:shd w:val="clear" w:color="auto" w:fill="FFFFFF"/>
        </w:rPr>
        <w:t xml:space="preserve">в случае невозможности идентификации клиента в соответствии с условиями и порядком, определенными настоящим Договором и внутренними документами Брокера, при подаче клиентского заказа средствами телефонной связи, </w:t>
      </w:r>
      <w:r w:rsidRPr="00AB3A1F">
        <w:rPr>
          <w:rFonts w:ascii="Segoe UI" w:hAnsi="Segoe UI" w:cs="Segoe UI"/>
          <w:sz w:val="20"/>
          <w:szCs w:val="20"/>
        </w:rPr>
        <w:t>или иными способами, предусмотренными внутренними документами Брокера;</w:t>
      </w:r>
    </w:p>
    <w:p w14:paraId="6AFA0CE9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визуальном несоответствии образца подписи на Клиентском заказе (на бумажном носителе) подписям, указанным в нотариально засвидетельствованном документе с образцами подписей или документе, удостоверяющем личность физического лица (в том числе его представителя), в случае если Клиентский заказ не был подписан Клиентом в присутствии ответственного работника Брокера. В данном случае, а также в случае, если сумма сделки, предполагаемой к совершению в соответствии с Клиентским заказом, который не был подписан в присутствии ответственного работника Брокера, составляет сумму, превышающую 20 000 (двадцать тысяч) </w:t>
      </w:r>
      <w:hyperlink r:id="rId8" w:history="1">
        <w:r w:rsidRPr="00AB3A1F">
          <w:rPr>
            <w:rFonts w:ascii="Segoe UI" w:hAnsi="Segoe UI" w:cs="Segoe UI"/>
            <w:sz w:val="20"/>
            <w:szCs w:val="20"/>
          </w:rPr>
          <w:t>месячных расчетных показателей</w:t>
        </w:r>
      </w:hyperlink>
      <w:r w:rsidRPr="00AB3A1F">
        <w:rPr>
          <w:rFonts w:ascii="Segoe UI" w:hAnsi="Segoe UI" w:cs="Segoe UI"/>
          <w:sz w:val="20"/>
          <w:szCs w:val="20"/>
        </w:rPr>
        <w:t>, Брокер вправе запросить у Клиента подтверждение его намерения совершить действия, указанные в Клиентском заказе, посредством телефонной связи и/или электронной почты и/или иными видами связи;</w:t>
      </w:r>
    </w:p>
    <w:p w14:paraId="15CE486C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отсутствия / недостаточности у Клиента достаточного для исполнения его Клиентского заказа объема денег и (или) финансовых инструментов на банковском и (или) лицевом счете Брокера;     </w:t>
      </w:r>
    </w:p>
    <w:p w14:paraId="25BD21CA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случае наличия задолженности Клиента по оплате Вознаграждения Брокеру и (или) компенсации Расходов Брокера;</w:t>
      </w:r>
    </w:p>
    <w:p w14:paraId="63C611F4" w14:textId="77777777" w:rsidR="00476508" w:rsidRPr="00AB3A1F" w:rsidRDefault="00476508" w:rsidP="00476508">
      <w:pPr>
        <w:pStyle w:val="ac"/>
        <w:numPr>
          <w:ilvl w:val="2"/>
          <w:numId w:val="25"/>
        </w:numPr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иных обоснованных случаях.</w:t>
      </w:r>
    </w:p>
    <w:p w14:paraId="40ABBA19" w14:textId="77777777" w:rsidR="00476508" w:rsidRPr="00AB3A1F" w:rsidRDefault="00476508" w:rsidP="00476508">
      <w:pPr>
        <w:pStyle w:val="ac"/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При наличии любого из оснований, предусмотренных п. 4.9., Брокер извещает Клиента об отказе в принятии Клиентского заказа к исполнению. При этом ответственным работником Брокера производится собственноручная запись на Клиентском заказе о причинах его неисполнения.  </w:t>
      </w:r>
    </w:p>
    <w:p w14:paraId="170F1F9C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Клиентский заказ может быть отменен Клиентом до момента фактического заключения сделки согласно приказу на отмену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№23)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и передается Клиентом любыми доступными средствами связи. В случае передачи по электронной почте Клиент обязан в течение 3 (три) рабочих дней передать Брокеру оригинал уведомления.</w:t>
      </w:r>
    </w:p>
    <w:p w14:paraId="3A3C64EF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Клиентский заказ аннулируется, если до его выполнения поступил последующий Клиентский заказ, влияющий на параметры первого, с отметкой об отмене первого. В случае если приказ уже выполнен, последующие Клиентские заказы, изменяющие его параметры, не подлежат исполнению.</w:t>
      </w:r>
    </w:p>
    <w:p w14:paraId="39F906AE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Брокер, не позднее 3 (три) рабочих дней со дня исполнения Клиентского заказа формирует и направляет Клиенту уведомление о его исполнении на электронный адрес или телефонный номер Клиента, указанный в реквизитах Клиента. </w:t>
      </w:r>
    </w:p>
    <w:p w14:paraId="21822398" w14:textId="77777777" w:rsidR="00476508" w:rsidRPr="003566A7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3566A7">
        <w:rPr>
          <w:rFonts w:ascii="Segoe UI" w:hAnsi="Segoe UI" w:cs="Segoe UI"/>
          <w:sz w:val="20"/>
          <w:szCs w:val="20"/>
        </w:rPr>
        <w:t>При наличии оснований для отказа в исполнении Клиентского заказа, Брокер не позднее рабочего дня, следующего за днем выявления оснований для отказа в исполнении Клиентского заказа, направляет Клиенту уведомлен</w:t>
      </w:r>
      <w:r w:rsidRPr="000C4CBF">
        <w:rPr>
          <w:rFonts w:ascii="Segoe UI" w:hAnsi="Segoe UI" w:cs="Segoe UI"/>
          <w:sz w:val="20"/>
          <w:szCs w:val="20"/>
        </w:rPr>
        <w:t>ие о неисполненной сделке на электронный адрес Клиента, указанный в реквизитах Клиента</w:t>
      </w:r>
      <w:r w:rsidRPr="003566A7">
        <w:rPr>
          <w:rFonts w:ascii="Segoe UI" w:hAnsi="Segoe UI" w:cs="Segoe UI"/>
          <w:sz w:val="20"/>
          <w:szCs w:val="20"/>
        </w:rPr>
        <w:t>,</w:t>
      </w:r>
      <w:r w:rsidRPr="003566A7">
        <w:rPr>
          <w:rFonts w:ascii="Segoe UI" w:hAnsi="Segoe UI" w:cs="Segoe UI"/>
          <w:sz w:val="20"/>
          <w:szCs w:val="20"/>
          <w:lang w:val="kk-KZ"/>
        </w:rPr>
        <w:t xml:space="preserve"> в случае приема клиентского заказа на бумажном носителе</w:t>
      </w:r>
      <w:r w:rsidRPr="003566A7">
        <w:rPr>
          <w:rFonts w:ascii="Segoe UI" w:hAnsi="Segoe UI" w:cs="Segoe UI"/>
          <w:sz w:val="20"/>
          <w:szCs w:val="20"/>
        </w:rPr>
        <w:t xml:space="preserve">. </w:t>
      </w:r>
      <w:proofErr w:type="gramStart"/>
      <w:r w:rsidRPr="003566A7">
        <w:rPr>
          <w:rFonts w:ascii="Segoe UI" w:hAnsi="Segoe UI" w:cs="Segoe UI"/>
          <w:sz w:val="20"/>
          <w:szCs w:val="20"/>
        </w:rPr>
        <w:t>При электронной подаче Клиентского заказа</w:t>
      </w:r>
      <w:r>
        <w:rPr>
          <w:rFonts w:ascii="Segoe UI" w:hAnsi="Segoe UI" w:cs="Segoe UI"/>
          <w:sz w:val="20"/>
          <w:szCs w:val="20"/>
        </w:rPr>
        <w:t>,</w:t>
      </w:r>
      <w:proofErr w:type="gramEnd"/>
      <w:r w:rsidRPr="003566A7">
        <w:rPr>
          <w:rFonts w:ascii="Segoe UI" w:hAnsi="Segoe UI" w:cs="Segoe UI"/>
          <w:sz w:val="20"/>
          <w:szCs w:val="20"/>
        </w:rPr>
        <w:t xml:space="preserve"> информация о неисполнении сделки </w:t>
      </w:r>
      <w:r w:rsidRPr="005C5F45">
        <w:rPr>
          <w:rFonts w:ascii="Segoe UI" w:hAnsi="Segoe UI" w:cs="Segoe UI"/>
          <w:sz w:val="20"/>
          <w:szCs w:val="20"/>
        </w:rPr>
        <w:t>отражается в Пр</w:t>
      </w:r>
      <w:r w:rsidRPr="000C4CBF">
        <w:rPr>
          <w:rFonts w:ascii="Segoe UI" w:hAnsi="Segoe UI" w:cs="Segoe UI"/>
          <w:sz w:val="20"/>
          <w:szCs w:val="20"/>
        </w:rPr>
        <w:t xml:space="preserve">иложении </w:t>
      </w:r>
      <w:r w:rsidRPr="003566A7">
        <w:rPr>
          <w:rStyle w:val="s0"/>
          <w:rFonts w:ascii="Segoe UI" w:hAnsi="Segoe UI" w:cs="Segoe UI"/>
        </w:rPr>
        <w:t>Jusan Инвестиции</w:t>
      </w:r>
      <w:r w:rsidRPr="003566A7">
        <w:rPr>
          <w:rFonts w:ascii="Segoe UI" w:hAnsi="Segoe UI" w:cs="Segoe UI"/>
          <w:sz w:val="20"/>
          <w:szCs w:val="20"/>
        </w:rPr>
        <w:t>.</w:t>
      </w:r>
    </w:p>
    <w:p w14:paraId="189C44A7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Если Клиент имеет возражения по уведомлению об исполнении/неисполнении сделки, он обязан в течение трех рабочих дней с момента получения уведомления об исполнении/неисполнении сделки сообщить о них Брокеру. В противном случае уведомление об исполнении/неисполнении сделки считается принятым Клиентом.</w:t>
      </w:r>
    </w:p>
    <w:p w14:paraId="3E028A9E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В целях передачи Клиентом клиентского заказа, приказа или иного поручения, Брокер предоставляет Клиенту доступ к Приложению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после принятия от Клиента Заявления/Согласия о присоединении к настоящему Договору.</w:t>
      </w:r>
    </w:p>
    <w:p w14:paraId="028CA1F9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совершаются торговые операции, операции по лицевому счету, информационные операции.</w:t>
      </w:r>
    </w:p>
    <w:p w14:paraId="682E8760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Электронные услуги предоставляются Брокером через личный кабинет Клиента в Приложении </w:t>
      </w:r>
      <w:r w:rsidRPr="00AB3A1F">
        <w:rPr>
          <w:rStyle w:val="s0"/>
          <w:rFonts w:ascii="Segoe UI" w:hAnsi="Segoe UI" w:cs="Segoe UI"/>
        </w:rPr>
        <w:t>Jusan Инвестиции</w:t>
      </w:r>
      <w:r w:rsidRPr="00AB3A1F">
        <w:rPr>
          <w:rFonts w:ascii="Segoe UI" w:hAnsi="Segoe UI" w:cs="Segoe UI"/>
          <w:sz w:val="20"/>
          <w:szCs w:val="20"/>
        </w:rPr>
        <w:t xml:space="preserve">. Электронные услуги предоставляются Брокером Клиенту удаленно, посредством предоставления доступа к Приложению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по защищенным каналам связи через сеть Интернет.</w:t>
      </w:r>
    </w:p>
    <w:p w14:paraId="5C0C5760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Совершение операций по Лицевому счету 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 xml:space="preserve">производится на основании клиентского заказа, приказа или иного поручения Клиента, подписанных с использованием ЭЦП и (или) посредством биометрической идентификации и/или динамической идентификации Клиента. </w:t>
      </w:r>
    </w:p>
    <w:p w14:paraId="6080E520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Права и обязанности Сторон, возникающие при получении Клиентом электронных услуг, порядок аутентификации и идентификации Клиента, порядок совершения подтверждения прав Клиента на получение электронных услуг, порядок совершения операций через Приложение  Jusan Инвестиции, основания приостановления, возобновления и прекращения предоставления электронных услуг, процедуры безопасности предоставления электронных услуг урегулированы соответствующим документом Брокера (Договор оказания электронных услуг, приложение №19). Клиент обязуется внимательно изучить вышеуказанный документ Брокера до начала получения электронных услуг от Брокера. Клиент несет риск любого использования или результатов использования данных для его идентификации и аутентификации в Приложении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>третьими лицами, независимо от причины, по которой третье лицо получило доступ к таким сведениям (включая, но, не ограничиваясь: вследствие обмана или по неосведомленности, вследствие стечения обстоятельств, намеренно или случайно, в результате правомерных/неправомерных действий третьих лиц, вследствие доступности информации по причине взлома компьютерных (интернет) сетей, прослушивания телефонных разговоров третьими лицами, повреждений на телефонных линиях или любым иным способом).</w:t>
      </w:r>
    </w:p>
    <w:p w14:paraId="4BE2E201" w14:textId="77777777" w:rsidR="00476508" w:rsidRPr="00AB3A1F" w:rsidRDefault="00476508" w:rsidP="00476508">
      <w:pPr>
        <w:numPr>
          <w:ilvl w:val="1"/>
          <w:numId w:val="25"/>
        </w:numPr>
        <w:tabs>
          <w:tab w:val="left" w:pos="36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В случае отсутствия у Клиента возможности (по техническим или иным причинам) подать клиентский заказ, приказ или иное поручение Брокеру через Приложение </w:t>
      </w:r>
      <w:r w:rsidRPr="00AB3A1F">
        <w:rPr>
          <w:rStyle w:val="s0"/>
          <w:rFonts w:ascii="Segoe UI" w:hAnsi="Segoe UI" w:cs="Segoe UI"/>
        </w:rPr>
        <w:t>Jusan Инвестиции</w:t>
      </w:r>
      <w:r w:rsidRPr="00AB3A1F">
        <w:rPr>
          <w:rFonts w:ascii="Segoe UI" w:hAnsi="Segoe UI" w:cs="Segoe UI"/>
          <w:sz w:val="20"/>
          <w:szCs w:val="20"/>
        </w:rPr>
        <w:t>, Клиент имеет право использовать иные доступные способы предоставления документов, предусмотренных настоящим договором. При этом Клиент не вправе предъявлять претензии Брокеру в связи с отсутствием возможности подачи клиентского заказа, приказа или иного поручения Брокеру.</w:t>
      </w:r>
    </w:p>
    <w:p w14:paraId="5A0510FC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</w:p>
    <w:p w14:paraId="0F697E79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5. ПОРЯДОК ОСУЩЕСТВЛЕНИЯ НОМИНАЛЬНОГО ДЕРЖАНИЯ</w:t>
      </w:r>
    </w:p>
    <w:p w14:paraId="5D25A326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5.1. В рамках осуществления номинального держания Брокер оказывает Клиенту услуги, оговоренные в п\п. 2.2.3. п. 2.2. настоящего Договора.</w:t>
      </w:r>
    </w:p>
    <w:p w14:paraId="07F0D5AE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5.2. Регистрация сделок с финансовыми инструментами в системе учета номинального держания совершается Брокером путем проведения соответствующих операций по лицевому счету Клиента. Все операции по лицевому счету Клиента исполняются на основании Приказа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№10).</w:t>
      </w:r>
      <w:r w:rsidRPr="00AB3A1F">
        <w:rPr>
          <w:rFonts w:ascii="Segoe UI" w:hAnsi="Segoe UI" w:cs="Segoe UI"/>
          <w:i/>
          <w:iCs/>
          <w:color w:val="FF0000"/>
          <w:sz w:val="20"/>
          <w:szCs w:val="20"/>
        </w:rPr>
        <w:t xml:space="preserve"> </w:t>
      </w:r>
    </w:p>
    <w:p w14:paraId="3D4224C4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5.3. В случае предоставления Клиентом Приказа на перевод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№11)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(или) денег на счета третьих лиц, Клиент обязуется представлять Брокеру правоустанавливающий документ, являющийся основанием для такого перевода (договор купли-продажи, договор дарения, свидетельство о праве на наследство и др.). Правоустанавливающий документ может быть представлен в виде нотариально удостоверенной копии либо в копии с предоставлением подлинника ответственному работнику Брокера для сличения копий на соответствие подлинникам правоустанавливающих документов.  </w:t>
      </w:r>
    </w:p>
    <w:p w14:paraId="2D8941A8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5.4. </w:t>
      </w:r>
      <w:proofErr w:type="gramStart"/>
      <w:r w:rsidRPr="00AB3A1F">
        <w:rPr>
          <w:rFonts w:ascii="Segoe UI" w:hAnsi="Segoe UI" w:cs="Segoe UI"/>
          <w:sz w:val="20"/>
          <w:szCs w:val="20"/>
        </w:rPr>
        <w:t xml:space="preserve">При подаче Приказа на обременение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№12),</w:t>
      </w:r>
      <w:proofErr w:type="gramEnd"/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Клиент обязан представить Брокеру нотариально удостоверенную копию договора о залоге либо копию с предоставлением подлинника договора о залоге ответственному работнику Брокера для сличения копии на соответствие подлиннику правоустанавливающих документов.  </w:t>
      </w:r>
    </w:p>
    <w:p w14:paraId="05A88454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5.5. Снятие обременения с финансовых инструментов осуществляется Брокером на основании встречных Приказов участников сделки</w:t>
      </w:r>
    </w:p>
    <w:p w14:paraId="2CE94A22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5.6. Все вознаграждения, доходы от продаж и иные поступления другого характера в денежной форме, связанные с правами Клиента на финансовые инструменты, переданные в номинальное держание по Договору, принадлежат Клиенту. При этом Брокер регистрирует поступление вознаграждений и других поступлений, которые причитаются Клиенту по финансовым инструментам, переданным в номинальное держание Брокеру, на лицевом счет Клиента.</w:t>
      </w:r>
    </w:p>
    <w:p w14:paraId="0CCDB5FF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i/>
          <w:iCs/>
          <w:color w:val="FF0000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5.7. При получении вознаграждения и (или) погашении основного долга по финансовым инструментам Клиента, Брокер извещает об этом Клиента не позднее 3 (три) рабочих дней со дня поступления суммы вознаграждения и (или) основного долга на лицевой счет Клиента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№21.</w:t>
      </w:r>
    </w:p>
    <w:p w14:paraId="4ACBC197" w14:textId="58549121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5.8. Клиент вправе перевести деньги, находящиеся на лицевом счете Клиента у Брокера путем представления Приказа. </w:t>
      </w:r>
      <w:r w:rsidRPr="00AB3A1F">
        <w:rPr>
          <w:rFonts w:ascii="Segoe UI" w:hAnsi="Segoe UI" w:cs="Segoe UI"/>
          <w:sz w:val="20"/>
          <w:szCs w:val="20"/>
          <w:lang w:val="kk-KZ"/>
        </w:rPr>
        <w:t>П</w:t>
      </w:r>
      <w:r w:rsidRPr="00AB3A1F">
        <w:rPr>
          <w:rFonts w:ascii="Segoe UI" w:hAnsi="Segoe UI" w:cs="Segoe UI"/>
          <w:sz w:val="20"/>
          <w:szCs w:val="20"/>
        </w:rPr>
        <w:t xml:space="preserve">риказ на перевод денег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№9)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должен быть представлен Клиентом Брокеру не позднее 14:00 часов времени г.</w:t>
      </w:r>
      <w:r w:rsidR="00962E89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 для осуществления операции текущим днем. Не требуется приказ на перевод денег со счета Клиента, открытого в АО «Центральный депозитарий ценных бумаг» или в обслуживающей Сторонней организации, на счет Клиента, открытый в другой Сторонней организации в целях исполнения Клиентского заказа Клиента на совершение сделки и/или в целях исполнения заявки Клиента на приобретение паев паевых инвестиционных фондов, управляющей компанией которой является Брокер. Перевод Брокером денег согласно Приказу, производится лишь в случаях достаточности денег на лицевом счете Клиента. </w:t>
      </w:r>
    </w:p>
    <w:p w14:paraId="05CEA26A" w14:textId="3F507588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5.9. Клиент вправе перевести финансовые инструменты на свой счет, открытый у другого номинального держателя, представив соответствующий Приказ не позднее 16:00 часов времени г.</w:t>
      </w:r>
      <w:r w:rsidR="00962E89">
        <w:rPr>
          <w:rFonts w:ascii="Segoe UI" w:hAnsi="Segoe UI" w:cs="Segoe UI"/>
          <w:sz w:val="20"/>
          <w:szCs w:val="20"/>
          <w:lang w:val="kk-KZ"/>
        </w:rPr>
        <w:t>Астана</w:t>
      </w:r>
      <w:r w:rsidRPr="00AB3A1F">
        <w:rPr>
          <w:rFonts w:ascii="Segoe UI" w:hAnsi="Segoe UI" w:cs="Segoe UI"/>
          <w:sz w:val="20"/>
          <w:szCs w:val="20"/>
        </w:rPr>
        <w:t xml:space="preserve"> для осуществления операции текущим днем.  Приказ, представленный после указанного времени, подлежит исполнению Брокером на следующий рабочий день. </w:t>
      </w:r>
    </w:p>
    <w:p w14:paraId="633966D7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 Подтверждение прав Клиента по ценным бумагам, находящимся в номинальном держании у Брокера:</w:t>
      </w:r>
    </w:p>
    <w:p w14:paraId="2C2B37FF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Подтверждением прав Клиентов по ценным бумагам, находящимся в номинальном держании у Брокера, является выписка с Лицевого счета.</w:t>
      </w:r>
    </w:p>
    <w:p w14:paraId="11100F13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5.10.1. Брокер предоставляет Клиенту выписку с Лицевого счета на ежемесячной основе или по отдельному запросу Клиента.</w:t>
      </w:r>
    </w:p>
    <w:p w14:paraId="301F12C9" w14:textId="77777777" w:rsidR="00476508" w:rsidRPr="00AB3A1F" w:rsidRDefault="00476508" w:rsidP="00476508">
      <w:pPr>
        <w:tabs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5.10.2. Выписка с Лицевого счета содержит следующее:</w:t>
      </w:r>
    </w:p>
    <w:p w14:paraId="33207C6A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>номер Лицевого счета;</w:t>
      </w:r>
    </w:p>
    <w:p w14:paraId="0051CEB8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наименование юридического лица (фамилию, имя, при наличии отчество физического лица) Клиента - держателя ценных бумаг;</w:t>
      </w:r>
    </w:p>
    <w:p w14:paraId="5D742502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номер и дату государственной регистрации (перерегистрации) Клиента - юридического лица; наименование и реквизиты документа, удостоверяющего личность Клиента - физического лица);</w:t>
      </w:r>
    </w:p>
    <w:p w14:paraId="4BBCB876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наименование эмитента ценных бумаг и его место нахождения либо наименование паевого инвестиционного фонда, а также управляющей компании данного фонда и ее место нахождения;</w:t>
      </w:r>
    </w:p>
    <w:p w14:paraId="21FD5CF6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виды и идентификационные номера ценных бумаг или иные идентификаторы финансовых инструментов;</w:t>
      </w:r>
    </w:p>
    <w:p w14:paraId="0FE417E5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дата погашения облигаций (исламских ценных бумаг);</w:t>
      </w:r>
    </w:p>
    <w:p w14:paraId="3C756D74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>общее количество ценных бумаг (сведения о правах требования по обязательствам эмитента по эмиссионным ценным бумагам) определенного вида с указанием количества обремененных и (или) блокированных и (или) переданных в репо, зарегистрированных на лицевом счете по состоянию на дату и время составления выписки;</w:t>
      </w:r>
    </w:p>
    <w:p w14:paraId="7FF4DCFE" w14:textId="77777777" w:rsidR="00476508" w:rsidRPr="00AB3A1F" w:rsidRDefault="00476508" w:rsidP="00476508">
      <w:pPr>
        <w:numPr>
          <w:ilvl w:val="0"/>
          <w:numId w:val="29"/>
        </w:numPr>
        <w:tabs>
          <w:tab w:val="left" w:pos="851"/>
        </w:tabs>
        <w:spacing w:line="240" w:lineRule="atLeast"/>
        <w:ind w:left="0" w:firstLine="567"/>
        <w:jc w:val="both"/>
        <w:rPr>
          <w:rStyle w:val="s0"/>
          <w:rFonts w:ascii="Segoe UI" w:hAnsi="Segoe UI" w:cs="Segoe UI"/>
        </w:rPr>
      </w:pPr>
      <w:r w:rsidRPr="00AB3A1F">
        <w:rPr>
          <w:rStyle w:val="s0"/>
          <w:rFonts w:ascii="Segoe UI" w:hAnsi="Segoe UI" w:cs="Segoe UI"/>
        </w:rPr>
        <w:t xml:space="preserve">наименование Брокера, номинального держателя, номер лицензии Брокера на осуществление профессиональной деятельности на рынке ценных бумаг, его юридический адрес (местонахождение), телефонный номер; </w:t>
      </w:r>
    </w:p>
    <w:p w14:paraId="6FCF0504" w14:textId="77777777" w:rsidR="00476508" w:rsidRPr="00AB3A1F" w:rsidRDefault="00476508" w:rsidP="00476508">
      <w:pPr>
        <w:numPr>
          <w:ilvl w:val="0"/>
          <w:numId w:val="29"/>
        </w:numPr>
        <w:tabs>
          <w:tab w:val="left" w:pos="1134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Style w:val="s0"/>
          <w:rFonts w:ascii="Segoe UI" w:hAnsi="Segoe UI" w:cs="Segoe UI"/>
        </w:rPr>
        <w:t>время и дата, по состоянию на которые сформирована выписка с Лицевого счета.</w:t>
      </w:r>
    </w:p>
    <w:p w14:paraId="74005752" w14:textId="77777777" w:rsidR="00476508" w:rsidRPr="00AB3A1F" w:rsidRDefault="00476508" w:rsidP="00476508">
      <w:pPr>
        <w:tabs>
          <w:tab w:val="left" w:pos="1418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5.10.3. Выписка с Лицевого счета подписывается руководителем структурного подразделения номинального держателя либо лицом его замещающим, осуществляющим информационные операции в соответствии с Регламентом, заверяется печатью Брокера (при наличии) и может содержать дополнительные сведения, предусмотренные Регламентом.</w:t>
      </w:r>
    </w:p>
    <w:p w14:paraId="4C22E225" w14:textId="77777777" w:rsidR="00476508" w:rsidRPr="00AB3A1F" w:rsidRDefault="00476508" w:rsidP="00476508">
      <w:pPr>
        <w:tabs>
          <w:tab w:val="left" w:pos="1418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5.10.4.   Составление выписки с Лицевого счета допускается также в форме электронного документа с использованием информационных систем, в соответствии с законодательством РК об электронном документе и электронной цифровой подписи.</w:t>
      </w:r>
    </w:p>
    <w:p w14:paraId="714A7AEF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</w:p>
    <w:p w14:paraId="515B0654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 ПРАВА И ОБЯЗАННОСТИ СТОРОН</w:t>
      </w:r>
    </w:p>
    <w:p w14:paraId="2C0EA6C0" w14:textId="77777777" w:rsidR="00476508" w:rsidRPr="00AB3A1F" w:rsidRDefault="00476508" w:rsidP="00476508">
      <w:pPr>
        <w:spacing w:line="240" w:lineRule="atLeast"/>
        <w:ind w:firstLine="567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6.1. Клиент обязан:</w:t>
      </w:r>
    </w:p>
    <w:p w14:paraId="491FCC3F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6.1.1. оплачивать все расходы Брокера, связанные с выполнением настоящего Договора, а также вознаграждение Брокера в порядке и на условиях, определяемых настоящим Договором; </w:t>
      </w:r>
    </w:p>
    <w:p w14:paraId="63EB6513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6.1.2. в случае неисполнения или ненадлежащего исполнения Брокером сделки перед третьими лицами (Биржа, Центральный депозитарий, Сторонние организации и др.) по вине Клиента, оплачивать в течение трех рабочих дней со дня получения счета от Брокера уведомления о начисленной сумме неустойки (пени, штрафы), взыскиваемую третьими лицами с Брокера за такое неисполнение или ненадлежащее исполнение сделки;</w:t>
      </w:r>
    </w:p>
    <w:p w14:paraId="58918216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6.1.3. подавать Клиентские заказы на покупку/продажу финансовых инструментов в пределах остатков денег/финансовых инструментов на лицевом счете у Брокера;</w:t>
      </w:r>
    </w:p>
    <w:p w14:paraId="61386D51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6.1.4. гарантировать, что финансовые инструменты, представленные Брокеру в соответствии с настоящим Договором, являются свободными от любых выплат, залога, обременения или удержания;</w:t>
      </w:r>
    </w:p>
    <w:p w14:paraId="4CC6A8C6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6.1.5. в случае отмены Клиентского заказа до его выполнения Брокером оплатить фактически понесенные Брокером расходы;</w:t>
      </w:r>
    </w:p>
    <w:p w14:paraId="7C45806E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6.1.6. при изменении списка лиц, уполномоченных от имени Клиента, подписывать документы, связанные с исполнением настоящего Договора, не позднее 1 (один) рабочего дня, следующего за днем изменения списка, предоставить Брокеру приказ на изменение сведений о Клиенте и документ с нотариально засвидетельствованными образцами подписей представителей Клиента (юридического лица)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№3,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копию удостоверения личности Клиента (физического лица). Приказ на изменение сведений о Клиенте предоставляется Клиентом по форме,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№5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к настоящему Договору;</w:t>
      </w:r>
    </w:p>
    <w:p w14:paraId="115CE743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6.1.7. незамедлительно, но в любом случае, в срок не позднее 3 (три) календарных дней со дня изменения, в письменном виде извещать Брокера об изменении данных, предоставленных при заключении Договора;</w:t>
      </w:r>
    </w:p>
    <w:p w14:paraId="3420AD03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6.1.8. своевременно представлять все необходимые документы для осуществления сделок с активами и операций по лицевому счету;</w:t>
      </w:r>
    </w:p>
    <w:p w14:paraId="649A245A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6.1.9. предоставить Брокеру при заключении настоящего Договора документы, устанавливающие налоговое резидентство;</w:t>
      </w:r>
    </w:p>
    <w:p w14:paraId="08718FDA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6.1.10. предоставлять Брокеру информацию и документы, необходимые для исполнения им обязанностей,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предусмотренные пп. 6.4.6. </w:t>
      </w:r>
      <w:r w:rsidRPr="00AB3A1F">
        <w:rPr>
          <w:rFonts w:ascii="Segoe UI" w:hAnsi="Segoe UI" w:cs="Segoe UI"/>
          <w:sz w:val="20"/>
          <w:szCs w:val="20"/>
        </w:rPr>
        <w:t xml:space="preserve">настоящего Договора, включая информацию о Бенефициарных собственниках; </w:t>
      </w:r>
    </w:p>
    <w:p w14:paraId="07A85B0A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6.1.11. незамедлительно предоставлять сведения о наложении ареста судами, органами дознания и следствия или органами исполнительного производства по находящимся в их производстве уголовным и гражданским делам и делам исполнительного производства, на имущество, принадлежащее Клиенту. Клиент возмещает Брокеру убытки (штрафы), понесенные Брокером перед третьими лицами, в том числе перед Биржей вследствие неисполнения, несвоевременного исполнения данной обязанности в полном объеме (размере). Клиент самостоятельно несет ответственность за полноту, точность, достоверность и актуальность предоставляемой в рамках указанной обязанности Клиента информации;</w:t>
      </w:r>
    </w:p>
    <w:p w14:paraId="60B954FD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6.1.13. осуществлять иные обязанности, предусмотренные законодательством РК. </w:t>
      </w:r>
    </w:p>
    <w:p w14:paraId="40FE5D41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6.2. Клиент вправе:</w:t>
      </w:r>
    </w:p>
    <w:p w14:paraId="794C5D4D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6.2.1. получать от Брокера информацию о состоянии своего лицевого счета, об исполнении Клиентских заказов;</w:t>
      </w:r>
    </w:p>
    <w:p w14:paraId="01A45940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6.2.2. подавать Приказы на списание и зачисление финансовых инструментов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№11), </w:t>
      </w:r>
      <w:r w:rsidRPr="00AB3A1F">
        <w:rPr>
          <w:rFonts w:ascii="Segoe UI" w:hAnsi="Segoe UI" w:cs="Segoe UI"/>
          <w:sz w:val="20"/>
          <w:szCs w:val="20"/>
        </w:rPr>
        <w:t xml:space="preserve">а также приказ на конвертацию денежных средств/ ценных бумаг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(Приложение №13) </w:t>
      </w:r>
      <w:r w:rsidRPr="00AB3A1F">
        <w:rPr>
          <w:rFonts w:ascii="Segoe UI" w:hAnsi="Segoe UI" w:cs="Segoe UI"/>
          <w:sz w:val="20"/>
          <w:szCs w:val="20"/>
        </w:rPr>
        <w:t>составленные по форме, установленной Брокером;</w:t>
      </w:r>
    </w:p>
    <w:p w14:paraId="19008C8C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6.2.3. подавать Клиентские заказы/Приказы через уполномоченное лицо;</w:t>
      </w:r>
    </w:p>
    <w:p w14:paraId="451C955A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6.2.4. требовать от Брокера исполнение обязанностей, предусмотренных настоящим Договором;</w:t>
      </w:r>
    </w:p>
    <w:p w14:paraId="749A6F67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6.2.5. пользоваться иными правами, предусмотренными законодательством РК. </w:t>
      </w:r>
    </w:p>
    <w:p w14:paraId="63B0B282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6.3. Брокер обязан: </w:t>
      </w:r>
    </w:p>
    <w:p w14:paraId="0CBD1B3E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6.3.1. открыть Клиенту лицевой счет в порядке и на условиях, предусмотренных настоящим Договором;</w:t>
      </w:r>
    </w:p>
    <w:p w14:paraId="4DCAD038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6.3.2. исполнять принятые к исполнению Клиентские заказы с соблюдением условий, указанных в Клиентских заказах;</w:t>
      </w:r>
    </w:p>
    <w:p w14:paraId="78A2E51C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6.3.3. представлять Клиенту отчет об исполненных/неисполненных сделках в соответствии с настоящим Договором;</w:t>
      </w:r>
    </w:p>
    <w:p w14:paraId="1C3C4B2D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6.3.4. в случае получения доходов по финансовым инструментам Клиента немедленно зачислять доходы на счет Клиента и в течение трех рабочих дней уведомлять об этом Клиента;</w:t>
      </w:r>
    </w:p>
    <w:p w14:paraId="501CB552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6.3.5. В течение трех рабочих дней со дня получения Приказа на вывод/конвертацию денежных средств выплачивать/конвертировать деньги Клиента по указанным реквизитам последнего.                                                           При этом срок вывода/конвертации денег Клиента может быть продлен в зависимости от регламента, обслуживающих банков второго уровня и </w:t>
      </w:r>
      <w:proofErr w:type="gramStart"/>
      <w:r w:rsidRPr="00AB3A1F">
        <w:rPr>
          <w:rFonts w:ascii="Segoe UI" w:hAnsi="Segoe UI" w:cs="Segoe UI"/>
          <w:sz w:val="20"/>
          <w:szCs w:val="20"/>
        </w:rPr>
        <w:t>Брокер  не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несет ответственности за несвоевременное исполнение приказа; </w:t>
      </w:r>
    </w:p>
    <w:p w14:paraId="7864D890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6.3.6. информировать Клиента по его запросу о ходе выполнения Клиентского заказа/Приказа;</w:t>
      </w:r>
    </w:p>
    <w:p w14:paraId="4FD4FAFB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6.3.7. осуществлять операции с финансовыми инструментами и деньгами Клиента только согласно соответствующим Приказам Клиента;</w:t>
      </w:r>
    </w:p>
    <w:p w14:paraId="38AD53F7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6.3.8. не принимать к исполнению Приказ в случаях, предусмотренных настоящим Договором и/или законодательством РК;</w:t>
      </w:r>
    </w:p>
    <w:p w14:paraId="6C7AE9F8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6.3.9. хранить информацию, содержащуюся в системе учета номинального держания по лицевому счету Клиента;</w:t>
      </w:r>
    </w:p>
    <w:p w14:paraId="426EB49F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6.3.10.  информировать Уполномоченный орган о сделке с финансовыми инструментами, совершенной в соответствии с настоящим Договором и в отношении которой законодательством РК установлены ограничения и особые условия не позднее дня, следующего за днем заключения такой сделки; </w:t>
      </w:r>
    </w:p>
    <w:p w14:paraId="2C141666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6.3.11. по первому требованию Клиента в течение 2 (два) рабочих дней со дня получения требования представлять для ознакомления:</w:t>
      </w:r>
    </w:p>
    <w:p w14:paraId="19AC0A58" w14:textId="77777777" w:rsidR="00476508" w:rsidRPr="00AB3A1F" w:rsidRDefault="00476508" w:rsidP="00476508">
      <w:pPr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финансовую отчетность за последний отчетный период;</w:t>
      </w:r>
    </w:p>
    <w:p w14:paraId="781589CA" w14:textId="77777777" w:rsidR="00476508" w:rsidRPr="00AB3A1F" w:rsidRDefault="00476508" w:rsidP="00476508">
      <w:pPr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сведения об уровне соблюдения пруденциальных нормативов;</w:t>
      </w:r>
    </w:p>
    <w:p w14:paraId="6D53F095" w14:textId="77777777" w:rsidR="00476508" w:rsidRPr="00AB3A1F" w:rsidRDefault="00476508" w:rsidP="00476508">
      <w:pPr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решения саморегулируемой организации и (или) организатора торгов, принятые в отношении Брокера, его работников в течение последних двенадцати последовательных календарных месяцев;</w:t>
      </w:r>
    </w:p>
    <w:p w14:paraId="48417B0A" w14:textId="77777777" w:rsidR="00476508" w:rsidRPr="00AB3A1F" w:rsidRDefault="00476508" w:rsidP="00476508">
      <w:pPr>
        <w:numPr>
          <w:ilvl w:val="0"/>
          <w:numId w:val="30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нормативные правовые акты, регулирующие осуществление брокерской, а также условия и порядок регистрации сделок с финансовыми инструментами, внутренние документы брокера. </w:t>
      </w:r>
    </w:p>
    <w:p w14:paraId="131A12AA" w14:textId="77777777" w:rsidR="00476508" w:rsidRPr="00AB3A1F" w:rsidRDefault="00476508" w:rsidP="00476508">
      <w:pPr>
        <w:tabs>
          <w:tab w:val="left" w:pos="993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pacing w:val="2"/>
          <w:sz w:val="20"/>
          <w:szCs w:val="20"/>
          <w:shd w:val="clear" w:color="auto" w:fill="FFFFFF"/>
        </w:rPr>
        <w:t xml:space="preserve">Брокер не отказывает Клиенту в предоставлении последнему копий документов, указанных </w:t>
      </w:r>
      <w:proofErr w:type="gramStart"/>
      <w:r w:rsidRPr="00AB3A1F">
        <w:rPr>
          <w:rFonts w:ascii="Segoe UI" w:hAnsi="Segoe UI" w:cs="Segoe UI"/>
          <w:spacing w:val="2"/>
          <w:sz w:val="20"/>
          <w:szCs w:val="20"/>
          <w:shd w:val="clear" w:color="auto" w:fill="FFFFFF"/>
        </w:rPr>
        <w:t>выше</w:t>
      </w:r>
      <w:proofErr w:type="gramEnd"/>
      <w:r w:rsidRPr="00AB3A1F">
        <w:rPr>
          <w:rFonts w:ascii="Segoe UI" w:hAnsi="Segoe UI" w:cs="Segoe UI"/>
          <w:spacing w:val="2"/>
          <w:sz w:val="20"/>
          <w:szCs w:val="20"/>
          <w:shd w:val="clear" w:color="auto" w:fill="FFFFFF"/>
        </w:rPr>
        <w:t xml:space="preserve"> и взимает за предоставление копий плату с Клиента в размере, не превышающем величину расходов на их изготовление.</w:t>
      </w:r>
    </w:p>
    <w:p w14:paraId="6A4ACA0A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6.3.12. Брокер в день возникновения основания уведомления Клиента о следующих событиях размещает информацию о них на веб сайте Брокера либо направляет письменное уведомление Клиенту:</w:t>
      </w:r>
    </w:p>
    <w:p w14:paraId="5235CA02" w14:textId="77777777" w:rsidR="00476508" w:rsidRPr="00AB3A1F" w:rsidRDefault="00476508" w:rsidP="00476508">
      <w:pPr>
        <w:numPr>
          <w:ilvl w:val="0"/>
          <w:numId w:val="26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 санкциях, за исключением административных взысканий, примененных уполномоченным органом к Брокеру в течение последних 12 (двенадцати) последовательных календарных месяцев. По санкциям в виде административного взыскания предоставляются сведения о наложении административного взыскания на Брокера за последние 12 (двенадцать) последовательных календарных месяцев со дня окончания исполнения постановления о наложении административного взыскания.</w:t>
      </w:r>
    </w:p>
    <w:p w14:paraId="74938989" w14:textId="77777777" w:rsidR="00476508" w:rsidRPr="00AB3A1F" w:rsidRDefault="00476508" w:rsidP="00476508">
      <w:pPr>
        <w:numPr>
          <w:ilvl w:val="0"/>
          <w:numId w:val="26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об ограничениях и особых условиях, установленных законодательством РК в отношении сделок с финансовыми инструментами, которые предполагаются к заключению (заключенных) в соответствии с брокерским договором;</w:t>
      </w:r>
    </w:p>
    <w:p w14:paraId="5B1052AA" w14:textId="77777777" w:rsidR="00476508" w:rsidRPr="00AB3A1F" w:rsidRDefault="00476508" w:rsidP="00476508">
      <w:pPr>
        <w:numPr>
          <w:ilvl w:val="0"/>
          <w:numId w:val="26"/>
        </w:numPr>
        <w:tabs>
          <w:tab w:val="left" w:pos="1080"/>
          <w:tab w:val="left" w:pos="1440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 возможности и фактах возникновения конфликта интересов;</w:t>
      </w:r>
    </w:p>
    <w:p w14:paraId="1C403461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6.3.13.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приостановления действия лицензии,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Брокер обязан в течение 2 (два) рабочих дней с даты получения уведомления Уполномоченного органа сообщить об этом Клиенту путем направления индивидуального извещения и размещения объявлений в легкодоступных для Клиентов местах (в помещениях головного офиса, а также на веб-сайте Брокера);</w:t>
      </w:r>
    </w:p>
    <w:p w14:paraId="662620F0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6.3.14.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лишения лицензии,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Брокер в течение 2 (двух) рабочих дней со дня получения уведомления Уполномоченного органа сообщает об этом Клиенту путем направления индивидуального извещения о расторжении Договора по причине лишения лицензии;  </w:t>
      </w:r>
    </w:p>
    <w:p w14:paraId="5FCA7DC3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6.3.15. отказать Клиенту в установлении деловых отношений, а также проведении операции в случае невозможности принятия следующих мер: </w:t>
      </w:r>
    </w:p>
    <w:p w14:paraId="7647953A" w14:textId="77777777" w:rsidR="00476508" w:rsidRPr="00AB3A1F" w:rsidRDefault="00476508" w:rsidP="00476508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фиксирования сведений, необходимых для идентификации физического лица: данные документа, удостоверяющего его личность,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РК), а также юридический адрес;</w:t>
      </w:r>
    </w:p>
    <w:p w14:paraId="3334C7C9" w14:textId="77777777" w:rsidR="00476508" w:rsidRPr="00AB3A1F" w:rsidRDefault="00476508" w:rsidP="00476508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фиксирования сведений, необходимых для идентификации юридического лица (филиала, представительства):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(за исключением случаев, когда юридическому лицу не присвоен бизнес-идентификационный номер в соответствии с законодательством РК) либо номер, под которым юридическое лицо-нерезидент зарегистрировано в иностранном государстве, а также адрес места нахождения;</w:t>
      </w:r>
    </w:p>
    <w:p w14:paraId="0AE12B49" w14:textId="77777777" w:rsidR="00476508" w:rsidRPr="00AB3A1F" w:rsidRDefault="00476508" w:rsidP="00476508">
      <w:pPr>
        <w:tabs>
          <w:tab w:val="left" w:pos="567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установления предполагаемой цели и характера деловых отношений;</w:t>
      </w:r>
    </w:p>
    <w:p w14:paraId="7B464B02" w14:textId="77777777" w:rsidR="00476508" w:rsidRPr="00AB3A1F" w:rsidRDefault="00476508" w:rsidP="00476508">
      <w:pPr>
        <w:tabs>
          <w:tab w:val="left" w:pos="1080"/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6.3.16. Не позднее одного рабочего дня с даты получения информации о том, что уполномоченный орган включил Клиента в перечень организаций и лиц, связанных с финансированием терроризма и экстремизма:</w:t>
      </w:r>
    </w:p>
    <w:p w14:paraId="52B89478" w14:textId="77777777" w:rsidR="00476508" w:rsidRPr="00AB3A1F" w:rsidRDefault="00476508" w:rsidP="00476508">
      <w:pPr>
        <w:tabs>
          <w:tab w:val="left" w:pos="567"/>
          <w:tab w:val="left" w:pos="709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блокировать ценные бумаги в системе учета номинального держания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лицо;</w:t>
      </w:r>
    </w:p>
    <w:p w14:paraId="0E24AC78" w14:textId="77777777" w:rsidR="00476508" w:rsidRPr="00AB3A1F" w:rsidRDefault="00476508" w:rsidP="00476508">
      <w:pPr>
        <w:tabs>
          <w:tab w:val="left" w:pos="567"/>
          <w:tab w:val="left" w:pos="709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отказывать в проведении иных операций с деньгами и (или) иным имуществом, совершаемых такой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пользу.</w:t>
      </w:r>
    </w:p>
    <w:p w14:paraId="2FF92826" w14:textId="77777777" w:rsidR="00476508" w:rsidRPr="00AB3A1F" w:rsidRDefault="00476508" w:rsidP="00476508">
      <w:pPr>
        <w:tabs>
          <w:tab w:val="left" w:pos="1080"/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6.3.17. Регистрация сделок с ценными бумагами в системе учета номинального держания по лицевым счетам, а также иные операции с деньгами и (или) иным имуществом таких Клиентов могут осуществляться Брокером на основании решения суда, инкассовых распоряжений органа государственных доходов, постановлений органа государственных доходов об обращении взыскания на ограниченное в распоряжении имущество, а также после исключения Клиента из вышеуказанного перечня в порядке, предусмотренном законодательством РК.</w:t>
      </w:r>
    </w:p>
    <w:p w14:paraId="04860842" w14:textId="77777777" w:rsidR="00476508" w:rsidRPr="00AB3A1F" w:rsidRDefault="00476508" w:rsidP="00476508">
      <w:pPr>
        <w:tabs>
          <w:tab w:val="left" w:pos="1440"/>
        </w:tabs>
        <w:spacing w:line="240" w:lineRule="atLeast"/>
        <w:ind w:firstLine="567"/>
        <w:jc w:val="both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6.4. Брокер вправе:</w:t>
      </w:r>
    </w:p>
    <w:p w14:paraId="24F78646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6.4.1. отказаться от приема к исполнению Клиентского заказа\Приказа, в случае несоответствия требованиям к его оформлению или предоставления его в противоречие условиям настоящего Договора; </w:t>
      </w:r>
    </w:p>
    <w:p w14:paraId="46E6EB0B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6.4.2. в случае непредставления оригиналов Клиентских заказов\Приказов согласно п. 4.4. настоящего Договора приостановить последующие операции Клиента до поступления оригинала предыдущего заказа\приказа;</w:t>
      </w:r>
    </w:p>
    <w:p w14:paraId="23D3E701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6.4.3. приостанавливать операции Клиента, если Клиент не исполняет своих обязательств по оплате услуг, установленных настоящим Договором;</w:t>
      </w:r>
    </w:p>
    <w:p w14:paraId="1351DB52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6.4.4. в случае отсутствия на лицевом счете Клиента финансовых инструментов и/или денег в течение последних 12 (двенадцать) месяцев, закрыть лицевой счет Клиента без приказа на закрытие и направить Клиенту уведомление о закрытии счета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Приложению №22</w:t>
      </w:r>
      <w:r w:rsidRPr="00AB3A1F">
        <w:rPr>
          <w:rFonts w:ascii="Segoe UI" w:hAnsi="Segoe UI" w:cs="Segoe UI"/>
          <w:sz w:val="20"/>
          <w:szCs w:val="20"/>
        </w:rPr>
        <w:t xml:space="preserve">. При этом, в случае если Клиент уведомил Брокера о том, что планируется осуществление операций по лицевому счету, закрытие счета Клиента не производится и осуществляется ведение счета следующие 12 месяцев.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случаях наличия задолженности перед Брокером,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счета могут быть сохранены до полного погашения данной задолженности</w:t>
      </w:r>
    </w:p>
    <w:p w14:paraId="465796FB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6.4.5.  прекратить деловые отношения с Клиентом в случае невозможности принятия следующих мер:</w:t>
      </w:r>
    </w:p>
    <w:p w14:paraId="2947EBE2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проверки достоверности и обновление сведений о Клиенте (его представителе) и Бенефициарном собственнике;</w:t>
      </w:r>
    </w:p>
    <w:p w14:paraId="473108A1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ab/>
        <w:t>- возникновения в процессе изучения операций, совершаемых Клиентом, подозрений о том, что деловые отношения используются Клиентом в целях легализации (отмывания) доходов, полученных преступным путем, или финансирования терроризма;</w:t>
      </w:r>
    </w:p>
    <w:p w14:paraId="3F24E5ED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6.4.6. требовать от Клиента (его представителя) представления сведений и документов, необходимых для идентификации Клиента (его представителя), выявления Бенефициарного собственника, а также заполнения Анкет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>(Приложение №4),</w:t>
      </w:r>
      <w:r w:rsidRPr="00AB3A1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предоставления сведений о роде деятельности и источнике финансирования совершаемых операций;</w:t>
      </w:r>
    </w:p>
    <w:p w14:paraId="05957BFC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6.4.7. </w:t>
      </w:r>
      <w:r w:rsidRPr="00506E0A">
        <w:rPr>
          <w:rFonts w:ascii="Segoe UI" w:hAnsi="Segoe UI" w:cs="Segoe UI"/>
          <w:sz w:val="20"/>
          <w:szCs w:val="20"/>
        </w:rPr>
        <w:t>в случае если по ценным бумагам, принадлежащим Клиенту, эмитентом проводится обязательное корпоративное событие: дробление (сплит), консолидация ценных бумаг (обратный сплит) и др. мероприятия, Брокер вправе исполнить корпоративное событие без соответствующего поручения от Клиента, в случае если Клиенту причитаются дробное количество ценных бумаг, зачисление которых на субсчет Клиента невозможно, Брокер вправе продать дробную часть ценной бумаги, без получения от Клиента соответствующего поручения на продажу</w:t>
      </w:r>
      <w:r w:rsidRPr="00AB3A1F">
        <w:rPr>
          <w:rFonts w:ascii="Segoe UI" w:hAnsi="Segoe UI" w:cs="Segoe UI"/>
          <w:sz w:val="20"/>
          <w:szCs w:val="20"/>
        </w:rPr>
        <w:t xml:space="preserve">. Деньги от продажи данной дробной части ценной бумаги зачисляются Брокером на субсчет Клиента. При этом Клиент не вправе предъявлять претензии к Брокеру в отношении условий, сроков, цены продажи дробной части ценной бумаги, т.к. такая продажа осуществляется Брокером исключительно в </w:t>
      </w:r>
      <w:proofErr w:type="gramStart"/>
      <w:r w:rsidRPr="00AB3A1F">
        <w:rPr>
          <w:rFonts w:ascii="Segoe UI" w:hAnsi="Segoe UI" w:cs="Segoe UI"/>
          <w:sz w:val="20"/>
          <w:szCs w:val="20"/>
        </w:rPr>
        <w:t>целях  надлежащего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распределения ценных бумаг.</w:t>
      </w:r>
    </w:p>
    <w:p w14:paraId="52C21F94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6.4.8. в случае если Брокером в маркетинговых целях осуществляется дарение ценных бумаг и/или иных финансовых инструментов Клиентам, Брокер вправе осуществлять зачисление таких ценных бумаг и/или финансовых инструментов без предоставления Клиентом необходимого приказа или клиентского заказа. При этом Клиент не вправе предъявлять претензии к Брокеру в отношении условий, сроков, цены и других параметров ценной бумаги и/или финансового инструмента.</w:t>
      </w:r>
    </w:p>
    <w:p w14:paraId="7C4250F8" w14:textId="77777777" w:rsidR="00476508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6.4.9. При зачислении Клиентом денежных средств на свой Лицевой счет через банки второго уровня, платежные терминалы или иные платежные сервисы, осуществлять зачисление денежных средств в течение 3 (трех) дней с момента их </w:t>
      </w:r>
      <w:proofErr w:type="gramStart"/>
      <w:r w:rsidRPr="00AB3A1F">
        <w:rPr>
          <w:rFonts w:ascii="Segoe UI" w:hAnsi="Segoe UI" w:cs="Segoe UI"/>
          <w:sz w:val="20"/>
          <w:szCs w:val="20"/>
        </w:rPr>
        <w:t>поступления  на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банковский счет Брокера, для учета клиентских денег.</w:t>
      </w:r>
    </w:p>
    <w:p w14:paraId="172942FE" w14:textId="77777777" w:rsidR="00476508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6.4.10. </w:t>
      </w:r>
      <w:r w:rsidRPr="005C2828">
        <w:rPr>
          <w:rFonts w:ascii="Segoe UI" w:hAnsi="Segoe UI" w:cs="Segoe UI"/>
          <w:sz w:val="20"/>
          <w:szCs w:val="20"/>
        </w:rPr>
        <w:t xml:space="preserve">Брокер вправе самостоятельно определять места хранения финансовых инструментов в целях обеспечения исполнения Клиентского заказа и/или обеспечения соблюдения иных интересов Клиента. </w:t>
      </w:r>
    </w:p>
    <w:p w14:paraId="24FBB85B" w14:textId="77777777" w:rsidR="00476508" w:rsidRPr="00AB3A1F" w:rsidRDefault="00476508" w:rsidP="00476508">
      <w:pPr>
        <w:tabs>
          <w:tab w:val="left" w:pos="72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7D1DBA">
        <w:rPr>
          <w:rFonts w:ascii="Segoe UI" w:hAnsi="Segoe UI" w:cs="Segoe UI"/>
          <w:sz w:val="20"/>
          <w:szCs w:val="20"/>
        </w:rPr>
        <w:t xml:space="preserve">6.4.11. </w:t>
      </w:r>
      <w:r>
        <w:rPr>
          <w:rFonts w:ascii="Segoe UI" w:hAnsi="Segoe UI" w:cs="Segoe UI"/>
          <w:sz w:val="20"/>
          <w:szCs w:val="20"/>
        </w:rPr>
        <w:t>отображать</w:t>
      </w:r>
      <w:r w:rsidRPr="007D1DB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k-KZ"/>
        </w:rPr>
        <w:t>по лицевому счету</w:t>
      </w:r>
      <w:r>
        <w:rPr>
          <w:rFonts w:ascii="Segoe UI" w:hAnsi="Segoe UI" w:cs="Segoe UI"/>
          <w:sz w:val="20"/>
          <w:szCs w:val="20"/>
        </w:rPr>
        <w:t xml:space="preserve"> Клиенту совокупный общий остаток финансовых инструментов в разрезе валют без указания мест хранения.</w:t>
      </w:r>
      <w:r w:rsidRPr="005C2828">
        <w:rPr>
          <w:rFonts w:ascii="Segoe UI" w:hAnsi="Segoe UI" w:cs="Segoe UI"/>
          <w:sz w:val="20"/>
          <w:szCs w:val="20"/>
        </w:rPr>
        <w:t xml:space="preserve"> </w:t>
      </w:r>
    </w:p>
    <w:p w14:paraId="67DC49BB" w14:textId="77777777" w:rsidR="00476508" w:rsidRPr="00AB3A1F" w:rsidRDefault="00476508" w:rsidP="00476508">
      <w:pPr>
        <w:tabs>
          <w:tab w:val="left" w:pos="1080"/>
          <w:tab w:val="left" w:pos="126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6.4.1</w:t>
      </w:r>
      <w:r w:rsidRPr="00C9084F">
        <w:rPr>
          <w:rFonts w:ascii="Segoe UI" w:hAnsi="Segoe UI" w:cs="Segoe UI"/>
          <w:sz w:val="20"/>
          <w:szCs w:val="20"/>
        </w:rPr>
        <w:t>2</w:t>
      </w:r>
      <w:r w:rsidRPr="00AB3A1F">
        <w:rPr>
          <w:rFonts w:ascii="Segoe UI" w:hAnsi="Segoe UI" w:cs="Segoe UI"/>
          <w:sz w:val="20"/>
          <w:szCs w:val="20"/>
        </w:rPr>
        <w:t xml:space="preserve">. осуществлять иные права, предусмотренные законодательством РК. </w:t>
      </w:r>
    </w:p>
    <w:p w14:paraId="09058080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</w:p>
    <w:p w14:paraId="331F61C1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7. ВОЗНАГРАЖДЕНИЕ БРОКЕРА И ПОРЯДОК РАСЧЕТОВ</w:t>
      </w:r>
    </w:p>
    <w:p w14:paraId="55F5E5E1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7.1. Сумма вознаграждения Брокера рассчитывается согласно утвержденным тарифам Брокера. Тарифы устанавливаются исполнительным органом Брокера и могут измениться в течение срока действия Договора. Брокер обязуется уведомить Клиента об изменении тарифов не позднее, чем за 15 (пятнадцать) календарных дней до вступления новых тарифов в действие путем направления письменного уведомления и/или размещения данной информации на веб-сайте Брокера. В случае несогласия с изменением тарифов Клиент обязан незамедлительно известить об этом Брокера, направив Брокеру письменное уведомление о расторжении Договора. Непредставление Клиентом такого уведомления в течение 10 (десять) календарных дней с даты уведомления о внесенных изменениях означает, что Клиент полностью согласен с измененными тарифами.      </w:t>
      </w:r>
    </w:p>
    <w:p w14:paraId="5580CE7D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7.2.  Вознаграждение Брокера может быть удержано Брокером с банковского и (или) лицевого счета Клиента самостоятельно без выставления Клиенту счетов к оплате. При этом Клиент дает свое безотзывное согласие Брокеру на изъятие (списание) суммы денег в размере имеющейся задолженности перед Брокером, в том числе на изъятие (списание) сумм комиссий третьих сторон, путем прямого </w:t>
      </w:r>
      <w:proofErr w:type="gramStart"/>
      <w:r w:rsidRPr="00AB3A1F">
        <w:rPr>
          <w:rFonts w:ascii="Segoe UI" w:hAnsi="Segoe UI" w:cs="Segoe UI"/>
          <w:sz w:val="20"/>
          <w:szCs w:val="20"/>
        </w:rPr>
        <w:t>дебетования  банковского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и (или) лицевого счета Клиента в любой валюте.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изъятия (списания) денег в иностранной валюте,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изъятие (списание) иностранной валюты производится Брокером с </w:t>
      </w:r>
      <w:r w:rsidRPr="00AB3A1F">
        <w:rPr>
          <w:rFonts w:ascii="Segoe UI" w:hAnsi="Segoe UI" w:cs="Segoe UI"/>
          <w:sz w:val="20"/>
          <w:szCs w:val="20"/>
        </w:rPr>
        <w:lastRenderedPageBreak/>
        <w:t>конвертацией в валюту задолженности (тенге) по курсу, установленному Сторонней организацией на дату проведения соответствующей конвертации, с удержанием с Клиента всех комиссий связанных с такой конвертацией.  В целях настоящего пункта, не требуется получение приказа на конвертацию денежных средств/ ценных бумаг от Клиента.</w:t>
      </w:r>
    </w:p>
    <w:p w14:paraId="497E84E0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7.3. Общая сумма вознаграждения Брокера может быть увеличена на сумму налога и других необходимых платежей, требуемых в соответствии с налоговым законодательством. </w:t>
      </w:r>
    </w:p>
    <w:p w14:paraId="15BC5BB2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7.4. Расчеты Клиента с Брокером по исполнению Клиентских заказов осуществляются согласно уведомлению об исполнении Клиентского заказа. Брокер имеет право удерживать сумму своего вознаграждения, а также стоимость услуг третьих лиц по исполнению настоящего Договора и поданных на его основании Клиентских заказов и Приказов Клиента, из суммы денег, полученных в результате исполнения Клиентских заказов/Приказов Клиента, равно как и денег, находящихся на лицевом счете Клиента и/или поступающих на лицевой счет Клиента. </w:t>
      </w:r>
    </w:p>
    <w:p w14:paraId="761678BA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7.5. Клиент оплачивает услуги организатора торгов, Центрального депозитария, Сторонних организаций, клиринговых организаций по учету и хранению активов Клиента и банков по пополнению счетов и переводу, в соответствии с установленными тарифами. Брокер осуществляет списание с лицевого счета Клиента указанных комиссий, а также вознаграждения Брокера </w:t>
      </w:r>
      <w:proofErr w:type="gramStart"/>
      <w:r w:rsidRPr="00AB3A1F">
        <w:rPr>
          <w:rFonts w:ascii="Segoe UI" w:hAnsi="Segoe UI" w:cs="Segoe UI"/>
          <w:sz w:val="20"/>
          <w:szCs w:val="20"/>
        </w:rPr>
        <w:t>в течении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10 (десять) рабочих дней после окончания месяца, в котором были оказаны услуги.</w:t>
      </w:r>
    </w:p>
    <w:p w14:paraId="57227932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7.6. В случае если сделка заключена в отношении финансовых инструментов, обращающихся на Бирже, Клиент оплачивает Брокеру:</w:t>
      </w:r>
    </w:p>
    <w:p w14:paraId="6090564B" w14:textId="77777777" w:rsidR="00476508" w:rsidRPr="00AB3A1F" w:rsidRDefault="00476508" w:rsidP="00476508">
      <w:pPr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Брокера;</w:t>
      </w:r>
    </w:p>
    <w:p w14:paraId="1C4B6100" w14:textId="77777777" w:rsidR="00476508" w:rsidRPr="00AB3A1F" w:rsidRDefault="00476508" w:rsidP="00476508">
      <w:pPr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биржевой сбор согласно биржевому свидетельству;</w:t>
      </w:r>
    </w:p>
    <w:p w14:paraId="12D50A1B" w14:textId="77777777" w:rsidR="00476508" w:rsidRPr="00AB3A1F" w:rsidRDefault="00476508" w:rsidP="00476508">
      <w:pPr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услуги Центрального депозитария по факту оказания услуг;</w:t>
      </w:r>
    </w:p>
    <w:p w14:paraId="11F15DC4" w14:textId="77777777" w:rsidR="00476508" w:rsidRPr="00AB3A1F" w:rsidRDefault="00476508" w:rsidP="00476508">
      <w:pPr>
        <w:numPr>
          <w:ilvl w:val="0"/>
          <w:numId w:val="31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банковские расходы, связанные с перечислением денег.</w:t>
      </w:r>
    </w:p>
    <w:p w14:paraId="73A6E544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7.7. В случае если сделка заключена в отношении финансовых инструментов, обращающихся на международных рынках, Клиент оплачивает Брокеру:</w:t>
      </w:r>
    </w:p>
    <w:p w14:paraId="64B66354" w14:textId="77777777" w:rsidR="00476508" w:rsidRPr="00AB3A1F" w:rsidRDefault="00476508" w:rsidP="00476508">
      <w:pPr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комиссию Брокера согласно </w:t>
      </w:r>
      <w:r w:rsidRPr="00AB3A1F">
        <w:rPr>
          <w:rFonts w:ascii="Segoe UI" w:hAnsi="Segoe UI" w:cs="Segoe UI"/>
          <w:color w:val="000000" w:themeColor="text1"/>
          <w:sz w:val="20"/>
          <w:szCs w:val="20"/>
        </w:rPr>
        <w:t xml:space="preserve">Приложению № 18 </w:t>
      </w:r>
      <w:r w:rsidRPr="00AB3A1F">
        <w:rPr>
          <w:rFonts w:ascii="Segoe UI" w:hAnsi="Segoe UI" w:cs="Segoe UI"/>
          <w:sz w:val="20"/>
          <w:szCs w:val="20"/>
        </w:rPr>
        <w:t>к настоящему Договору;</w:t>
      </w:r>
    </w:p>
    <w:p w14:paraId="440D70A5" w14:textId="77777777" w:rsidR="00476508" w:rsidRPr="00AB3A1F" w:rsidRDefault="00476508" w:rsidP="00476508">
      <w:pPr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Сторонних организаций по факту;</w:t>
      </w:r>
    </w:p>
    <w:p w14:paraId="52A74FB1" w14:textId="77777777" w:rsidR="00476508" w:rsidRPr="00AB3A1F" w:rsidRDefault="00476508" w:rsidP="00476508">
      <w:pPr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комиссию международных Сторонних организаций, депозитариев по факту;</w:t>
      </w:r>
    </w:p>
    <w:p w14:paraId="77A92CC3" w14:textId="77777777" w:rsidR="00476508" w:rsidRPr="00AB3A1F" w:rsidRDefault="00476508" w:rsidP="00476508">
      <w:pPr>
        <w:numPr>
          <w:ilvl w:val="0"/>
          <w:numId w:val="32"/>
        </w:numPr>
        <w:tabs>
          <w:tab w:val="left" w:pos="993"/>
        </w:tabs>
        <w:spacing w:line="240" w:lineRule="atLeast"/>
        <w:ind w:left="0"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прочие транзакционные издержки (конвертация, перевод и </w:t>
      </w:r>
      <w:proofErr w:type="gramStart"/>
      <w:r w:rsidRPr="00AB3A1F">
        <w:rPr>
          <w:rFonts w:ascii="Segoe UI" w:hAnsi="Segoe UI" w:cs="Segoe UI"/>
          <w:sz w:val="20"/>
          <w:szCs w:val="20"/>
        </w:rPr>
        <w:t>т.д.</w:t>
      </w:r>
      <w:proofErr w:type="gramEnd"/>
      <w:r w:rsidRPr="00AB3A1F">
        <w:rPr>
          <w:rFonts w:ascii="Segoe UI" w:hAnsi="Segoe UI" w:cs="Segoe UI"/>
          <w:sz w:val="20"/>
          <w:szCs w:val="20"/>
        </w:rPr>
        <w:t>) по факту.</w:t>
      </w:r>
    </w:p>
    <w:p w14:paraId="30273186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7.8. Клиент соглашается и подтверждает право Брокера на изъятие причитающегося ему сумм вознаграждения и стоимости услуг третьих лиц по исполнению настоящего Договора и поданных на его основании Клиентских заказов </w:t>
      </w:r>
      <w:proofErr w:type="gramStart"/>
      <w:r w:rsidRPr="00AB3A1F">
        <w:rPr>
          <w:rFonts w:ascii="Segoe UI" w:hAnsi="Segoe UI" w:cs="Segoe UI"/>
          <w:sz w:val="20"/>
          <w:szCs w:val="20"/>
        </w:rPr>
        <w:t>Приказов  с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лицевого счета Клиента и зачисления их на счет Брокера.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недостаточности денег на лицевом счете,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 оплачивает вознаграждение Брокеру и производит другие платежи в соответствии настоящим Договором со своего банковского счета и (или) пополняет лицевой счет у Брокера. </w:t>
      </w:r>
    </w:p>
    <w:p w14:paraId="6AA39EBE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7.9. По согласованию сторон Клиент самостоятельно оплачивает вознаграждение Брокера и возмещает стоимость услуг третьих лиц по исполнению настоящего Договора и поданных на его основании Клиентских заказов и Приказов Клиента в течение 3 (три) рабочих дней после выставления счета </w:t>
      </w:r>
      <w:proofErr w:type="gramStart"/>
      <w:r w:rsidRPr="00AB3A1F">
        <w:rPr>
          <w:rFonts w:ascii="Segoe UI" w:hAnsi="Segoe UI" w:cs="Segoe UI"/>
          <w:sz w:val="20"/>
          <w:szCs w:val="20"/>
        </w:rPr>
        <w:t>на оплату/счета-фактуры</w:t>
      </w:r>
      <w:proofErr w:type="gramEnd"/>
      <w:r w:rsidRPr="00AB3A1F">
        <w:rPr>
          <w:rFonts w:ascii="Segoe UI" w:hAnsi="Segoe UI" w:cs="Segoe UI"/>
          <w:sz w:val="20"/>
          <w:szCs w:val="20"/>
        </w:rPr>
        <w:t>.</w:t>
      </w:r>
    </w:p>
    <w:p w14:paraId="220DE0A7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7.10.  Отчеты Брокера по взимаемому вознаграждению предоставляются Клиенту на </w:t>
      </w:r>
      <w:proofErr w:type="gramStart"/>
      <w:r w:rsidRPr="00AB3A1F">
        <w:rPr>
          <w:rFonts w:ascii="Segoe UI" w:hAnsi="Segoe UI" w:cs="Segoe UI"/>
          <w:sz w:val="20"/>
          <w:szCs w:val="20"/>
        </w:rPr>
        <w:t>основании  его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письменной заявки/запроса.</w:t>
      </w:r>
    </w:p>
    <w:p w14:paraId="0970234A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7.11.  Клиент оплачивает ранее согласованные с ним, документально подтвержденные накладные расходы Брокера, направленные на совершение сделки. Клиент может производить авансовый платеж по согласованным с Брокером накладным расходам.</w:t>
      </w:r>
    </w:p>
    <w:p w14:paraId="2E067F56" w14:textId="77777777" w:rsidR="00476508" w:rsidRPr="00AB3A1F" w:rsidRDefault="00476508" w:rsidP="00476508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</w:t>
      </w:r>
    </w:p>
    <w:p w14:paraId="4A4FDB96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8. ОТВЕТСТВЕННОСТЬ СТОРОН</w:t>
      </w:r>
    </w:p>
    <w:p w14:paraId="74A7DF0F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РК и настоящим Договором.   </w:t>
      </w:r>
    </w:p>
    <w:p w14:paraId="67252CEC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8.2. Обязанности по осуществлению налоговых платежей и иных необходимых выплат в бюджет Клиент исполняет самостоятельно. </w:t>
      </w:r>
    </w:p>
    <w:p w14:paraId="183937EC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8.3.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неуплаты или несвоевременной уплаты денег в соответствии с настоящим Договором,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виновная сторона уплачивает неустойку в размере 0,1 (ноль целых одна десятая) процента от суммы просроченных платежей за каждый день просрочки.</w:t>
      </w:r>
    </w:p>
    <w:p w14:paraId="66231892" w14:textId="77777777" w:rsidR="00476508" w:rsidRPr="00AB3A1F" w:rsidRDefault="00476508" w:rsidP="00476508">
      <w:pPr>
        <w:tabs>
          <w:tab w:val="left" w:pos="0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8.4.  В случае несвоевременного перевода финансовых инструментов в соответствии с Договором виновная сторона уплачивает неустойку в размере 0,1 (ноль целых одна десятая) процента от стоимости финансовых инструментов за каждый день просрочки.</w:t>
      </w:r>
    </w:p>
    <w:p w14:paraId="6B728FF3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8.5. </w:t>
      </w:r>
      <w:proofErr w:type="gramStart"/>
      <w:r w:rsidRPr="00AB3A1F">
        <w:rPr>
          <w:rFonts w:ascii="Segoe UI" w:hAnsi="Segoe UI" w:cs="Segoe UI"/>
          <w:sz w:val="20"/>
          <w:szCs w:val="20"/>
        </w:rPr>
        <w:t>В случае неисполнения сделки (операции) по вине Клиента,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Клиент выплачивает Брокеру штраф в размере 10 (десять) процентов от общей суммы несовершенной сделки, а также все штрафные санкции, установленные внутренними документами организатора торгов, товарной биржи за срыв операции. Брокер вправе изымать суммы оплаченных Брокером или предполагаемых к оплате Брокером штрафов </w:t>
      </w:r>
      <w:r w:rsidRPr="00AB3A1F">
        <w:rPr>
          <w:rFonts w:ascii="Segoe UI" w:hAnsi="Segoe UI" w:cs="Segoe UI"/>
          <w:sz w:val="20"/>
          <w:szCs w:val="20"/>
        </w:rPr>
        <w:lastRenderedPageBreak/>
        <w:t xml:space="preserve">путем списания соответствующих сумм с лицевого счета Клиента и (или) любого иного счета Клиента и зачисления их на счет Брокера, в порядке, предусмотренном законодательством РК. </w:t>
      </w:r>
    </w:p>
    <w:p w14:paraId="2509413C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8.6. В случае неисполнения или ненадлежащего исполнения Брокером сделки перед третьими лицами (Биржа, Центральный депозитарий и др.) по вине Клиента, оплата неустойки (пени, штрафы), начисленной третьими лицами Брокеру за такое неисполнение или ненадлежащее исполнение, производится Клиентом.</w:t>
      </w:r>
    </w:p>
    <w:p w14:paraId="6F185A42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8.7. Брокер не несет ответственности перед Клиентом за действия или бездействия эмитентов финансовых инструментов, а также любых третьих лиц.  Брокер не несет ответственности перед Клиентом за действия или бездействия третьих лиц, обслуживающих или участвующих в сделках по Клиентским заказам, равно как и исполняющих или участвующих в их исполнении.</w:t>
      </w:r>
    </w:p>
    <w:p w14:paraId="144B906A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8.8. Брокер не несет ответственности перед Клиентом за убытки, причинение которых явилось результатом неисполнения либо ненадлежащего исполнения Клиентом своих обязательств по настоящему Договору, в том числе, связанные с не уведомлением/несвоевременным уведомлением Клиентом Брокера об изменении своих анкетных данных (банковские реквизиты, контактные сведения, действительности полномочий доверенных лиц и пр.).</w:t>
      </w:r>
    </w:p>
    <w:p w14:paraId="31EFDE7E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8.9. Все аналитические отчеты, рекомендации и сообщения носят информационный характер. Клиент за собственный риск и под собственную ответственность использует полученные от Брокера аналитические отчеты, рекомендации и сообщения.</w:t>
      </w:r>
    </w:p>
    <w:p w14:paraId="5A375326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8.10. Стороны освобождаются от ответственности за неисполнение обязательств, если неисполнение вызвано обстоятельствами непреодолимой силы (Форс-мажор), к которым относятся: пожары, наводнения, землетрясения, войны (объявленные и не объявленные), эпидемии и карантинные режимы, восстания, забастовки, гражданские войны или беспорядки, неспособность банковской системы Казахстана надлежащим образом реализовать платежи, произведенные по настоящему Договору, введение законодательством РК моратория, принятие законов, постановлений, решений и иных актов уполномоченных государственных органов и Биржи, прямо или косвенно запрещающих указанные в настоящем Договоре виды деятельности и другие обстоятельства, не поддающиеся управлению разумными средствами Стороной, заявляющей о них. В этом случае исполнение обязательств по настоящему Договору приостанавливается на период действия форс-мажора. </w:t>
      </w:r>
    </w:p>
    <w:p w14:paraId="177DCEAB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8.11. Сторона, исполнение обязательств которой затруднено из-за события форс-мажора, должна в течение пяти календарных дней со дня возникновения события, уведомить другую Сторону об этом. В противном случае Сторона теряет право ссылаться на обстоятельства, оговоренные п. 8.10. настоящего Договора.</w:t>
      </w:r>
    </w:p>
    <w:p w14:paraId="506E453F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8.12. Подтверждением наступления и прекращения Форс-мажора является документ, выданный (выпущенный, изданный, принятый) соответствующими органами (организациями), за исключением общеизвестных фактов, не требующих формального подтверждения.</w:t>
      </w:r>
    </w:p>
    <w:p w14:paraId="31635489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8.13. В случае если действие Форс-мажора длится более одного месяца, Стороны вправе отказаться от дальнейшего исполнения обязанностей по настоящему Договору. При этом ни одна из Сторон не вправе требовать от другой Стороны возмещения каких-либо убытков.</w:t>
      </w:r>
    </w:p>
    <w:p w14:paraId="4AAECCA8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8.14. Брокер не несет ответственности за какой-либо ущерб, нанесенный Клиенту, если такой ущерб не вызван несоблюдением Брокером условий настоящего Договора и требований законодательства, регулирующих деятельность Брокера.</w:t>
      </w:r>
    </w:p>
    <w:p w14:paraId="2EEE2E69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8.15. Отказ от проведения, а также приостановление операций в соответствии с пп. 6.3.16 и 6.4.5 Договора не являются основаниями для гражданско-правовой ответственности Брокера за нарушение условий соответствующих договоров (обязательств).</w:t>
      </w:r>
    </w:p>
    <w:p w14:paraId="027742C5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8.16. Ни Брокер, ни аффилированные лица Брокера не несут ответственности за нарушение работоспособности Приложения </w:t>
      </w:r>
      <w:r w:rsidRPr="00AB3A1F">
        <w:rPr>
          <w:rStyle w:val="s0"/>
          <w:rFonts w:ascii="Segoe UI" w:hAnsi="Segoe UI" w:cs="Segoe UI"/>
        </w:rPr>
        <w:t xml:space="preserve">Jusan Инвестиции </w:t>
      </w:r>
      <w:r w:rsidRPr="00AB3A1F">
        <w:rPr>
          <w:rFonts w:ascii="Segoe UI" w:hAnsi="Segoe UI" w:cs="Segoe UI"/>
          <w:sz w:val="20"/>
          <w:szCs w:val="20"/>
        </w:rPr>
        <w:t xml:space="preserve">по вине третьих сторон и/или по причине сбоев в компьютерной сети или некачественного или слабого </w:t>
      </w:r>
      <w:proofErr w:type="gramStart"/>
      <w:r w:rsidRPr="00AB3A1F">
        <w:rPr>
          <w:rFonts w:ascii="Segoe UI" w:hAnsi="Segoe UI" w:cs="Segoe UI"/>
          <w:sz w:val="20"/>
          <w:szCs w:val="20"/>
        </w:rPr>
        <w:t>интернет соединения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на стороне Клиента, в результате которых электронные документы Клиента не могут быть получены и исполнены Брокером.</w:t>
      </w:r>
    </w:p>
    <w:p w14:paraId="34494420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79C7612E" w14:textId="77777777" w:rsidR="00476508" w:rsidRPr="00AB3A1F" w:rsidRDefault="00476508" w:rsidP="00476508">
      <w:pPr>
        <w:tabs>
          <w:tab w:val="left" w:pos="426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9. ВНЕСЕНИЕ ИЗМЕНЕНИЙ И ДОПОЛНЕНИЙ, РАСТОРЖЕНИЕ И ПРЕКРАЩЕНИЕ ДОГОВОРА</w:t>
      </w:r>
    </w:p>
    <w:p w14:paraId="70E82595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9.1. Договор вступает в силу с даты принятия Брокером Заявления/Согласия. Все документы, определенные Заявлением/Согласием должны быть предоставлены Клиентом до вступления  Договора в силу. </w:t>
      </w:r>
    </w:p>
    <w:p w14:paraId="14F6B958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Договор заключен на неопределенный срок.</w:t>
      </w:r>
    </w:p>
    <w:p w14:paraId="58313451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9.2. Изменение и (или) дополнение условий настоящего Договора, включая размеры тарифов,  может быть осуществлено Брокером в одностороннем порядке. Информация об этом доводится до сведения Клиента посредством направления соответствующего уведомления на электронный адрес Клиента и (или) размещения таких изменений и (или) дополнений на веб-сайте Брокера </w:t>
      </w:r>
      <w:hyperlink r:id="rId9" w:history="1">
        <w:r w:rsidRPr="00AB3A1F">
          <w:rPr>
            <w:rStyle w:val="af5"/>
            <w:rFonts w:ascii="Segoe UI" w:hAnsi="Segoe UI" w:cs="Segoe UI"/>
            <w:noProof/>
            <w:sz w:val="20"/>
            <w:szCs w:val="20"/>
          </w:rPr>
          <w:t>www.jusaninvest.kz</w:t>
        </w:r>
      </w:hyperlink>
      <w:r w:rsidRPr="00AB3A1F">
        <w:rPr>
          <w:rFonts w:ascii="Segoe UI" w:hAnsi="Segoe UI" w:cs="Segoe UI"/>
          <w:noProof/>
          <w:sz w:val="20"/>
          <w:szCs w:val="20"/>
        </w:rPr>
        <w:t xml:space="preserve"> в срок не позднее, чем за </w:t>
      </w:r>
      <w:r w:rsidRPr="00AB3A1F">
        <w:rPr>
          <w:rFonts w:ascii="Segoe UI" w:hAnsi="Segoe UI" w:cs="Segoe UI"/>
          <w:sz w:val="20"/>
          <w:szCs w:val="20"/>
        </w:rPr>
        <w:t xml:space="preserve">15 (пятнадцать) календарных дней </w:t>
      </w:r>
      <w:r w:rsidRPr="00AB3A1F">
        <w:rPr>
          <w:rFonts w:ascii="Segoe UI" w:hAnsi="Segoe UI" w:cs="Segoe UI"/>
          <w:noProof/>
          <w:sz w:val="20"/>
          <w:szCs w:val="20"/>
        </w:rPr>
        <w:t xml:space="preserve">до даты введения таких изменений и (или) дополнений в силу. В случае, если по истечении 10 (десяти) календарных дней с даты отправки указанного уведомления и (или) размещения таких изменений на веб-сайте, Брокер не получит </w:t>
      </w:r>
      <w:r w:rsidRPr="00AB3A1F">
        <w:rPr>
          <w:rFonts w:ascii="Segoe UI" w:hAnsi="Segoe UI" w:cs="Segoe UI"/>
          <w:noProof/>
          <w:sz w:val="20"/>
          <w:szCs w:val="20"/>
        </w:rPr>
        <w:lastRenderedPageBreak/>
        <w:t xml:space="preserve">от Клиента письменного отказа от продолжения отношений по Договору в связи с внесением изменений и (или) дополнений, Стороны соглашаются, что настоящий Договор продолжает действовать на измененных условиях. </w:t>
      </w:r>
    </w:p>
    <w:p w14:paraId="72B0EEF9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9.3. В случае получения Брокером отказа </w:t>
      </w:r>
      <w:r w:rsidRPr="00AB3A1F">
        <w:rPr>
          <w:rFonts w:ascii="Segoe UI" w:hAnsi="Segoe UI" w:cs="Segoe UI"/>
          <w:noProof/>
          <w:sz w:val="20"/>
          <w:szCs w:val="20"/>
        </w:rPr>
        <w:t xml:space="preserve">от продолжения отношений по Договору в связи с внесением в него изменений и (или) дополнений, Договор прекращает свое действие. </w:t>
      </w:r>
    </w:p>
    <w:p w14:paraId="08CCC7B6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9.4. Договор также может быть прекращен по следующим основаниям:</w:t>
      </w:r>
    </w:p>
    <w:p w14:paraId="33165155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по инициативе одной из Сторон путем письменного уведомления другой Стороны не менее чем за 30 (тридцать) календарных дней до предполагаемой даты расторжения;</w:t>
      </w:r>
    </w:p>
    <w:p w14:paraId="7A3AF6E7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по соглашению Сторон;</w:t>
      </w:r>
    </w:p>
    <w:p w14:paraId="431EF1A1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в случае приостановления действия или отзыва лицензии Брокера на осуществление брокерской деятельности;</w:t>
      </w:r>
    </w:p>
    <w:p w14:paraId="1528951E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ликвидации Брокера;</w:t>
      </w:r>
    </w:p>
    <w:p w14:paraId="50ED5B64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в связи с форс-мажорными обстоятельствами в соответствии с условиями настоящего Договора;</w:t>
      </w:r>
    </w:p>
    <w:p w14:paraId="3CD7EDB6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на основании приказа на закрытие лицевого счета;</w:t>
      </w:r>
    </w:p>
    <w:p w14:paraId="42C7258D" w14:textId="77777777" w:rsidR="00476508" w:rsidRPr="00AB3A1F" w:rsidRDefault="00476508" w:rsidP="00476508">
      <w:pPr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spacing w:line="240" w:lineRule="atLeast"/>
        <w:ind w:left="0"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в случае отсутствия сделок и операций с Активами Клиента по лицевому счету в течение 12 (двенадцать) месяцев при отсутствии на лицевом счете Клиента остатков финансовых инструментов </w:t>
      </w:r>
      <w:r w:rsidRPr="00AB3A1F">
        <w:rPr>
          <w:rFonts w:ascii="Segoe UI" w:hAnsi="Segoe UI" w:cs="Segoe UI"/>
          <w:sz w:val="20"/>
          <w:szCs w:val="20"/>
        </w:rPr>
        <w:t>и/или денег</w:t>
      </w:r>
      <w:r w:rsidRPr="00AB3A1F">
        <w:rPr>
          <w:rFonts w:ascii="Segoe UI" w:hAnsi="Segoe UI" w:cs="Segoe UI"/>
          <w:noProof/>
          <w:sz w:val="20"/>
          <w:szCs w:val="20"/>
        </w:rPr>
        <w:t>.</w:t>
      </w:r>
      <w:r w:rsidRPr="00AB3A1F" w:rsidDel="00B81345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6CF8622B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В случае если на момент прекращения действия настоящего Договора на Клиентских счетах останутся принадлежащие Клиенту финансовые инструменты и деньги, Брокер обязан возвратить их Клиенту в течение трех рабочих дней со дня прекращения действия настоящего Договора (включая день прекращения) по реквизитам, указанным в Договоре или по предоставленным Клиентом в этих целях иным реквизитам, указанных им в соответствующем письменном заявлении.</w:t>
      </w:r>
    </w:p>
    <w:p w14:paraId="0FDB048F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>9.5.  Договор может быть расторгнут по требованию одной из Сторон, по решению суда только при существенном нарушении договора другой Стороной.</w:t>
      </w:r>
    </w:p>
    <w:p w14:paraId="604A9C04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Если на момент расторжения настоящего Договора по основанию, определенному настоящим пунктом, на лицевом счете Клиента останутся принадлежащие Клиенту финансовые инструменты и(или) деньги, они переводятся по указанным Клиентом реквизитам в течение 5 (пять) рабочих дней с даты получения Брокером от Клиента соответствующего распоряжения. </w:t>
      </w:r>
    </w:p>
    <w:p w14:paraId="29503CE4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9.6. Все расходы, связанные с возвратом или переводом денег и (или) финансовых инструментов, осуществляются за счет Клиента. </w:t>
      </w:r>
    </w:p>
    <w:p w14:paraId="063CBED7" w14:textId="77777777" w:rsidR="00476508" w:rsidRPr="00AB3A1F" w:rsidRDefault="00476508" w:rsidP="00476508">
      <w:pPr>
        <w:tabs>
          <w:tab w:val="left" w:pos="1276"/>
        </w:tabs>
        <w:autoSpaceDE w:val="0"/>
        <w:autoSpaceDN w:val="0"/>
        <w:spacing w:line="240" w:lineRule="atLeast"/>
        <w:ind w:firstLine="567"/>
        <w:jc w:val="both"/>
        <w:rPr>
          <w:rFonts w:ascii="Segoe UI" w:hAnsi="Segoe UI" w:cs="Segoe UI"/>
          <w:noProof/>
          <w:sz w:val="20"/>
          <w:szCs w:val="20"/>
        </w:rPr>
      </w:pPr>
      <w:r w:rsidRPr="00AB3A1F">
        <w:rPr>
          <w:rFonts w:ascii="Segoe UI" w:hAnsi="Segoe UI" w:cs="Segoe UI"/>
          <w:noProof/>
          <w:sz w:val="20"/>
          <w:szCs w:val="20"/>
        </w:rPr>
        <w:t xml:space="preserve">   </w:t>
      </w:r>
    </w:p>
    <w:p w14:paraId="6371E092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 xml:space="preserve">10. КОНФИДЕНЦИАЛЬНОСТЬ </w:t>
      </w:r>
    </w:p>
    <w:p w14:paraId="22C13029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10.1 Брокер обязуется сохранять конфиденциальность сведений, в том числе и о Клиенте, а также конфиденциальность полученной от Клиента информации, за исключением случаев, которые установлены настоящим Договором и законодательством РК. </w:t>
      </w:r>
    </w:p>
    <w:p w14:paraId="686156AE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10.2. За нарушение условий Договора о конфиденциальности Брокер возмещает Клиенту причиненный ущерб добровольно (при согласии с размерами ущерба) либо в судебном порядке, а также выплачивает неустойку (штраф) в размере 200 (двести) месячных расчетных показателей, из расчета МРП, установленного на текущий финансовый год. </w:t>
      </w:r>
    </w:p>
    <w:p w14:paraId="79473D7B" w14:textId="77777777" w:rsidR="00476508" w:rsidRPr="00AB3A1F" w:rsidRDefault="00476508" w:rsidP="00476508">
      <w:pPr>
        <w:tabs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3D0E8395" w14:textId="77777777" w:rsidR="00476508" w:rsidRPr="00AB3A1F" w:rsidRDefault="00476508" w:rsidP="00476508">
      <w:pPr>
        <w:tabs>
          <w:tab w:val="left" w:pos="284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11. ПОРЯДОК РАЗРЕШЕНИЯ СПОРОВ</w:t>
      </w:r>
    </w:p>
    <w:p w14:paraId="70DAB42E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11.1. Споры и разногласия, которые могут возникнуть при исполнении настоящего Договора, разрешаются в судебном порядке в соответствии с действующим законодательством РК.</w:t>
      </w:r>
    </w:p>
    <w:p w14:paraId="113F4CBD" w14:textId="77777777" w:rsidR="00476508" w:rsidRPr="00AB3A1F" w:rsidRDefault="00476508" w:rsidP="00476508">
      <w:pPr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11.2. Настоящий Договор регулируется законодательством РК.</w:t>
      </w:r>
    </w:p>
    <w:p w14:paraId="446FA43C" w14:textId="77777777" w:rsidR="00476508" w:rsidRPr="00AB3A1F" w:rsidRDefault="00476508" w:rsidP="00476508">
      <w:pPr>
        <w:keepNext/>
        <w:spacing w:line="240" w:lineRule="atLeast"/>
        <w:ind w:firstLine="567"/>
        <w:outlineLvl w:val="0"/>
        <w:rPr>
          <w:rFonts w:ascii="Segoe UI" w:hAnsi="Segoe UI" w:cs="Segoe UI"/>
          <w:b/>
          <w:sz w:val="20"/>
          <w:szCs w:val="20"/>
        </w:rPr>
      </w:pPr>
    </w:p>
    <w:p w14:paraId="09FC66C5" w14:textId="77777777" w:rsidR="00476508" w:rsidRPr="00AB3A1F" w:rsidRDefault="00476508" w:rsidP="00476508">
      <w:pPr>
        <w:tabs>
          <w:tab w:val="left" w:pos="284"/>
          <w:tab w:val="left" w:pos="851"/>
        </w:tabs>
        <w:spacing w:line="240" w:lineRule="atLeast"/>
        <w:ind w:firstLine="567"/>
        <w:jc w:val="center"/>
        <w:rPr>
          <w:rFonts w:ascii="Segoe UI" w:hAnsi="Segoe UI" w:cs="Segoe UI"/>
          <w:b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12. ЗАКЛЮЧИТЕЛЬНЫЕ ПОЛОЖЕНИЯ</w:t>
      </w:r>
    </w:p>
    <w:p w14:paraId="32FF464B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12.1. Настоящий Договор составлен на русском и государственном язык</w:t>
      </w:r>
      <w:r w:rsidRPr="00AB3A1F">
        <w:rPr>
          <w:rFonts w:ascii="Segoe UI" w:hAnsi="Segoe UI" w:cs="Segoe UI"/>
          <w:sz w:val="20"/>
          <w:szCs w:val="20"/>
          <w:lang w:val="kk-KZ"/>
        </w:rPr>
        <w:t>е</w:t>
      </w:r>
      <w:r w:rsidRPr="00AB3A1F">
        <w:rPr>
          <w:rFonts w:ascii="Segoe UI" w:hAnsi="Segoe UI" w:cs="Segoe UI"/>
          <w:sz w:val="20"/>
          <w:szCs w:val="20"/>
        </w:rPr>
        <w:t xml:space="preserve"> и размещен на веб сайте Брокера: </w:t>
      </w:r>
      <w:hyperlink r:id="rId10" w:history="1">
        <w:r w:rsidRPr="00AB3A1F">
          <w:rPr>
            <w:rStyle w:val="af5"/>
            <w:rFonts w:ascii="Segoe UI" w:hAnsi="Segoe UI" w:cs="Segoe UI"/>
            <w:sz w:val="20"/>
            <w:szCs w:val="20"/>
          </w:rPr>
          <w:t>www.jusaninvest.kz</w:t>
        </w:r>
      </w:hyperlink>
      <w:r w:rsidRPr="00AB3A1F">
        <w:rPr>
          <w:rFonts w:ascii="Segoe UI" w:hAnsi="Segoe UI" w:cs="Segoe UI"/>
          <w:sz w:val="20"/>
          <w:szCs w:val="20"/>
        </w:rPr>
        <w:t xml:space="preserve"> </w:t>
      </w:r>
    </w:p>
    <w:p w14:paraId="063883F7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12.2. Присоединением к Договору путем подписания Заявления/Согласия к нему, Клиент выражает полное согласие со всеми его условиями. Номер, присвоенный Заявлению/Согласию Клиента Брокером, будет являться номером настоящего Договора.</w:t>
      </w:r>
    </w:p>
    <w:p w14:paraId="412B509B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12.3. </w:t>
      </w:r>
      <w:r w:rsidRPr="00AB3A1F">
        <w:rPr>
          <w:rFonts w:ascii="Segoe UI" w:hAnsi="Segoe UI" w:cs="Segoe UI"/>
          <w:sz w:val="20"/>
          <w:szCs w:val="20"/>
          <w:lang w:val="kk-KZ"/>
        </w:rPr>
        <w:t xml:space="preserve">После присоединения к настоящему Договору, </w:t>
      </w:r>
      <w:r w:rsidRPr="00AB3A1F">
        <w:rPr>
          <w:rFonts w:ascii="Segoe UI" w:hAnsi="Segoe UI" w:cs="Segoe UI"/>
          <w:sz w:val="20"/>
          <w:szCs w:val="20"/>
        </w:rPr>
        <w:t>ранее действующие договоры на брокерское обслуживание, заключенные между Клиентом и Брокером,  утрачивают силу в дату присоединения к настоящему Договору.</w:t>
      </w:r>
    </w:p>
    <w:p w14:paraId="35C014CA" w14:textId="77777777" w:rsidR="00476508" w:rsidRPr="00AB3A1F" w:rsidRDefault="00476508" w:rsidP="00476508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12.4. Подписанием Заявления/Согласия Клиент свидетельствует также о том, что он ознакомлен с внутренними документами Брокера, регламентирующими брокерскую деятельность. </w:t>
      </w:r>
    </w:p>
    <w:p w14:paraId="5529C3F5" w14:textId="77777777" w:rsidR="002A2387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2695A50A" w14:textId="77777777" w:rsidR="004F29BA" w:rsidRDefault="004F29BA" w:rsidP="004F29BA">
      <w:pPr>
        <w:tabs>
          <w:tab w:val="left" w:pos="851"/>
        </w:tabs>
        <w:rPr>
          <w:rFonts w:ascii="Segoe UI" w:hAnsi="Segoe UI" w:cs="Segoe UI"/>
          <w:b/>
          <w:sz w:val="20"/>
          <w:szCs w:val="20"/>
          <w:lang w:val="en-US"/>
        </w:rPr>
      </w:pPr>
      <w:r>
        <w:rPr>
          <w:rFonts w:ascii="Segoe UI" w:hAnsi="Segoe UI" w:cs="Segoe UI"/>
          <w:b/>
          <w:sz w:val="20"/>
          <w:szCs w:val="20"/>
          <w:lang w:val="en-US"/>
        </w:rPr>
        <w:t xml:space="preserve">                                                      </w:t>
      </w:r>
    </w:p>
    <w:p w14:paraId="6E17E0F3" w14:textId="77777777" w:rsidR="004F29BA" w:rsidRDefault="004F29BA" w:rsidP="004F29BA">
      <w:pPr>
        <w:tabs>
          <w:tab w:val="left" w:pos="851"/>
        </w:tabs>
        <w:rPr>
          <w:rFonts w:ascii="Segoe UI" w:hAnsi="Segoe UI" w:cs="Segoe UI"/>
          <w:b/>
          <w:sz w:val="20"/>
          <w:szCs w:val="20"/>
          <w:lang w:val="en-US"/>
        </w:rPr>
      </w:pPr>
    </w:p>
    <w:p w14:paraId="02C84431" w14:textId="77777777" w:rsidR="004F29BA" w:rsidRDefault="004F29BA" w:rsidP="004F29BA">
      <w:pPr>
        <w:tabs>
          <w:tab w:val="left" w:pos="851"/>
        </w:tabs>
        <w:rPr>
          <w:rFonts w:ascii="Segoe UI" w:hAnsi="Segoe UI" w:cs="Segoe UI"/>
          <w:b/>
          <w:sz w:val="20"/>
          <w:szCs w:val="20"/>
          <w:lang w:val="en-US"/>
        </w:rPr>
      </w:pPr>
    </w:p>
    <w:p w14:paraId="3AD4750D" w14:textId="606D6A23" w:rsidR="004F29BA" w:rsidRPr="004F29BA" w:rsidRDefault="004F29BA" w:rsidP="004F29BA">
      <w:pPr>
        <w:tabs>
          <w:tab w:val="left" w:pos="851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en-US"/>
        </w:rPr>
        <w:lastRenderedPageBreak/>
        <w:t xml:space="preserve">                                                     13.</w:t>
      </w:r>
      <w:r w:rsidRPr="004F29BA">
        <w:rPr>
          <w:rFonts w:ascii="Segoe UI" w:hAnsi="Segoe UI" w:cs="Segoe UI"/>
          <w:b/>
          <w:sz w:val="20"/>
          <w:szCs w:val="20"/>
        </w:rPr>
        <w:t xml:space="preserve">РЕКВИЗИТЫ </w:t>
      </w:r>
      <w:r w:rsidRPr="004F29BA">
        <w:rPr>
          <w:rFonts w:ascii="Segoe UI" w:hAnsi="Segoe UI" w:cs="Segoe UI"/>
          <w:b/>
          <w:sz w:val="20"/>
        </w:rPr>
        <w:t>БРОКЕРА</w:t>
      </w:r>
    </w:p>
    <w:tbl>
      <w:tblPr>
        <w:tblW w:w="8985" w:type="dxa"/>
        <w:tblInd w:w="9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985"/>
      </w:tblGrid>
      <w:tr w:rsidR="004F29BA" w:rsidRPr="00AB3A1F" w14:paraId="689B628A" w14:textId="77777777" w:rsidTr="00593456">
        <w:trPr>
          <w:trHeight w:val="71"/>
        </w:trPr>
        <w:tc>
          <w:tcPr>
            <w:tcW w:w="8985" w:type="dxa"/>
            <w:hideMark/>
          </w:tcPr>
          <w:tbl>
            <w:tblPr>
              <w:tblW w:w="4380" w:type="dxa"/>
              <w:tblInd w:w="1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4F29BA" w:rsidRPr="00AB3A1F" w14:paraId="7623F431" w14:textId="77777777" w:rsidTr="00593456">
              <w:trPr>
                <w:trHeight w:val="71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B4147" w14:textId="77777777" w:rsidR="004F29BA" w:rsidRPr="00AB3A1F" w:rsidRDefault="004F29BA" w:rsidP="00593456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B3A1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БРОКЕР</w:t>
                  </w:r>
                </w:p>
              </w:tc>
            </w:tr>
            <w:tr w:rsidR="004F29BA" w:rsidRPr="00AB3A1F" w14:paraId="336FA412" w14:textId="77777777" w:rsidTr="00593456">
              <w:trPr>
                <w:trHeight w:val="71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BECDE" w14:textId="77777777" w:rsidR="004F29BA" w:rsidRPr="00406EE2" w:rsidRDefault="004F29BA" w:rsidP="005934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Справка о </w:t>
                  </w:r>
                  <w:proofErr w:type="gramStart"/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гос.перерегистрации</w:t>
                  </w:r>
                  <w:proofErr w:type="gramEnd"/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от 31.05.2021г., выданная НАО «Государственная корпорация «Правительство для граждан» по г.Астана</w:t>
                  </w:r>
                </w:p>
                <w:p w14:paraId="4D9ADE3C" w14:textId="77777777" w:rsidR="004F29BA" w:rsidRPr="00406EE2" w:rsidRDefault="004F29BA" w:rsidP="005934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БИН 041240002875</w:t>
                  </w:r>
                </w:p>
                <w:p w14:paraId="494C789E" w14:textId="77777777" w:rsidR="004F29BA" w:rsidRPr="00406EE2" w:rsidRDefault="004F29BA" w:rsidP="005934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Юридический адрес:</w:t>
                  </w:r>
                </w:p>
                <w:p w14:paraId="15BC108E" w14:textId="77777777" w:rsidR="004F29BA" w:rsidRPr="00406EE2" w:rsidRDefault="004F29BA" w:rsidP="005934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г.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>Астана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, ул.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>Сыганак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 xml:space="preserve"> 70</w:t>
                  </w:r>
                </w:p>
                <w:p w14:paraId="6AD3D22D" w14:textId="77777777" w:rsidR="004F29BA" w:rsidRPr="00406EE2" w:rsidRDefault="004F29BA" w:rsidP="005934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Фактический адрес:</w:t>
                  </w:r>
                </w:p>
                <w:p w14:paraId="5B330A32" w14:textId="77777777" w:rsidR="004F29BA" w:rsidRPr="00406EE2" w:rsidRDefault="004F29BA" w:rsidP="005934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г. Астана, ул.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>Сыганак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  <w:lang w:val="kk-KZ"/>
                    </w:rPr>
                    <w:t xml:space="preserve"> 70 </w:t>
                  </w:r>
                </w:p>
                <w:p w14:paraId="501B1820" w14:textId="77777777" w:rsidR="004F29BA" w:rsidRPr="00406EE2" w:rsidRDefault="004F29BA" w:rsidP="005934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тел. +7 (707) 644 000 </w:t>
                  </w:r>
                </w:p>
                <w:p w14:paraId="3A79560C" w14:textId="77777777" w:rsidR="004F29BA" w:rsidRPr="00406EE2" w:rsidRDefault="004F29BA" w:rsidP="00593456">
                  <w:pPr>
                    <w:shd w:val="clear" w:color="auto" w:fill="FFFFFF"/>
                    <w:tabs>
                      <w:tab w:val="left" w:leader="underscore" w:pos="3854"/>
                      <w:tab w:val="left" w:pos="4680"/>
                      <w:tab w:val="left" w:leader="underscore" w:pos="7195"/>
                    </w:tabs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Электронный адрес: info@jusaninvest.kz</w:t>
                  </w:r>
                </w:p>
                <w:p w14:paraId="5BE6DCB4" w14:textId="77777777" w:rsidR="004F29BA" w:rsidRPr="00406EE2" w:rsidRDefault="004F29BA" w:rsidP="00593456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Банковские</w:t>
                  </w:r>
                  <w:r w:rsidRPr="00406EE2">
                    <w:rPr>
                      <w:rFonts w:ascii="Segoe UI" w:hAnsi="Segoe UI" w:cs="Segoe UI"/>
                      <w:spacing w:val="-9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реквизиты:</w:t>
                  </w:r>
                </w:p>
                <w:p w14:paraId="42ADD722" w14:textId="77777777" w:rsidR="004F29BA" w:rsidRPr="00406EE2" w:rsidRDefault="004F29BA" w:rsidP="00593456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ИИК</w:t>
                  </w:r>
                  <w:r w:rsidRPr="00406EE2">
                    <w:rPr>
                      <w:rFonts w:ascii="Segoe UI" w:hAnsi="Segoe UI" w:cs="Segoe UI"/>
                      <w:spacing w:val="-5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KZ05998BTB0001326083</w:t>
                  </w:r>
                </w:p>
                <w:p w14:paraId="222302DA" w14:textId="77777777" w:rsidR="004F29BA" w:rsidRPr="00406EE2" w:rsidRDefault="004F29BA" w:rsidP="00593456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в</w:t>
                  </w:r>
                  <w:r w:rsidRPr="00406EE2">
                    <w:rPr>
                      <w:rFonts w:ascii="Segoe UI" w:hAnsi="Segoe UI" w:cs="Segoe UI"/>
                      <w:spacing w:val="-3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АО</w:t>
                  </w:r>
                  <w:r w:rsidRPr="00406EE2">
                    <w:rPr>
                      <w:rFonts w:ascii="Segoe UI" w:hAnsi="Segoe UI" w:cs="Segoe UI"/>
                      <w:spacing w:val="-2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"First</w:t>
                  </w:r>
                  <w:r w:rsidRPr="00406EE2">
                    <w:rPr>
                      <w:rFonts w:ascii="Segoe UI" w:hAnsi="Segoe UI" w:cs="Segoe UI"/>
                      <w:spacing w:val="-2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Heartland</w:t>
                  </w:r>
                  <w:r w:rsidRPr="00406EE2">
                    <w:rPr>
                      <w:rFonts w:ascii="Segoe UI" w:hAnsi="Segoe UI" w:cs="Segoe UI"/>
                      <w:spacing w:val="-2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Jusan</w:t>
                  </w:r>
                  <w:r w:rsidRPr="00406EE2">
                    <w:rPr>
                      <w:rFonts w:ascii="Segoe UI" w:hAnsi="Segoe UI" w:cs="Segoe UI"/>
                      <w:spacing w:val="1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Bank"</w:t>
                  </w:r>
                </w:p>
                <w:p w14:paraId="34313452" w14:textId="77777777" w:rsidR="004F29BA" w:rsidRPr="00E4171F" w:rsidRDefault="004F29BA" w:rsidP="00593456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БИК</w:t>
                  </w:r>
                  <w:r w:rsidRPr="00406EE2">
                    <w:rPr>
                      <w:rFonts w:ascii="Segoe UI" w:hAnsi="Segoe UI" w:cs="Segoe U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TSESKZKA</w:t>
                  </w:r>
                </w:p>
                <w:p w14:paraId="5EB1006F" w14:textId="77777777" w:rsidR="004F29BA" w:rsidRPr="00406EE2" w:rsidRDefault="004F29BA" w:rsidP="00593456">
                  <w:pPr>
                    <w:pStyle w:val="a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pacing w:val="-52"/>
                      <w:sz w:val="20"/>
                      <w:szCs w:val="20"/>
                    </w:rPr>
                    <w:t xml:space="preserve"> </w:t>
                  </w: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КБЕ 15.</w:t>
                  </w:r>
                </w:p>
                <w:p w14:paraId="476A8993" w14:textId="77777777" w:rsidR="004F29BA" w:rsidRPr="00406EE2" w:rsidRDefault="004F29BA" w:rsidP="0059345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Реквизиты для перечисления денег:</w:t>
                  </w:r>
                </w:p>
                <w:p w14:paraId="5D2CB1C7" w14:textId="77777777" w:rsidR="004F29BA" w:rsidRPr="00406EE2" w:rsidRDefault="004F29BA" w:rsidP="0059345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ИИК KZ067660000283161501</w:t>
                  </w:r>
                </w:p>
                <w:p w14:paraId="16AD1648" w14:textId="77777777" w:rsidR="004F29BA" w:rsidRPr="00406EE2" w:rsidRDefault="004F29BA" w:rsidP="0059345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 xml:space="preserve">в АО «Центральный депозитарий ценных бумаг», </w:t>
                  </w:r>
                </w:p>
                <w:p w14:paraId="093C8CB8" w14:textId="77777777" w:rsidR="004F29BA" w:rsidRPr="00406EE2" w:rsidRDefault="004F29BA" w:rsidP="0059345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БИК CEDUKZKA</w:t>
                  </w:r>
                </w:p>
                <w:p w14:paraId="72EF2A09" w14:textId="77777777" w:rsidR="004F29BA" w:rsidRPr="00406EE2" w:rsidRDefault="004F29BA" w:rsidP="0059345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БИН 041240002875</w:t>
                  </w:r>
                </w:p>
                <w:p w14:paraId="5C2C8824" w14:textId="77777777" w:rsidR="004F29BA" w:rsidRPr="00AB3A1F" w:rsidRDefault="004F29BA" w:rsidP="0059345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06EE2">
                    <w:rPr>
                      <w:rFonts w:ascii="Segoe UI" w:hAnsi="Segoe UI" w:cs="Segoe UI"/>
                      <w:sz w:val="20"/>
                      <w:szCs w:val="20"/>
                    </w:rPr>
                    <w:t>Кбе 15</w:t>
                  </w:r>
                </w:p>
              </w:tc>
            </w:tr>
          </w:tbl>
          <w:p w14:paraId="5CF61BF5" w14:textId="77777777" w:rsidR="004F29BA" w:rsidRPr="00AB3A1F" w:rsidRDefault="004F29BA" w:rsidP="00593456">
            <w:pPr>
              <w:ind w:firstLine="56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DD54CF6" w14:textId="77777777" w:rsidR="002A2387" w:rsidRPr="00AB3A1F" w:rsidRDefault="002A2387" w:rsidP="002A2387">
      <w:pPr>
        <w:tabs>
          <w:tab w:val="left" w:pos="0"/>
          <w:tab w:val="left" w:pos="1276"/>
        </w:tabs>
        <w:spacing w:line="240" w:lineRule="atLeast"/>
        <w:ind w:firstLine="567"/>
        <w:jc w:val="both"/>
        <w:rPr>
          <w:rFonts w:ascii="Segoe UI" w:hAnsi="Segoe UI" w:cs="Segoe UI"/>
          <w:sz w:val="20"/>
          <w:szCs w:val="20"/>
        </w:rPr>
      </w:pPr>
    </w:p>
    <w:p w14:paraId="6E4F895F" w14:textId="77777777" w:rsidR="0098626B" w:rsidRDefault="0098626B" w:rsidP="00EE3DEC">
      <w:pPr>
        <w:rPr>
          <w:rFonts w:ascii="Segoe UI" w:hAnsi="Segoe UI" w:cs="Segoe UI"/>
          <w:b/>
          <w:sz w:val="20"/>
          <w:szCs w:val="20"/>
        </w:rPr>
      </w:pPr>
    </w:p>
    <w:p w14:paraId="59DEC899" w14:textId="6D2132B3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2A2387">
      <w:headerReference w:type="first" r:id="rId11"/>
      <w:footerReference w:type="first" r:id="rId12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2227" w14:textId="77777777" w:rsidR="00DB5FEC" w:rsidRDefault="00DB5FEC" w:rsidP="00544D76">
      <w:r>
        <w:separator/>
      </w:r>
    </w:p>
  </w:endnote>
  <w:endnote w:type="continuationSeparator" w:id="0">
    <w:p w14:paraId="112910B4" w14:textId="77777777" w:rsidR="00DB5FEC" w:rsidRDefault="00DB5FEC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69E5" w14:textId="77777777" w:rsidR="006D30A8" w:rsidRDefault="006D30A8" w:rsidP="006D30A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253FEB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52446862" w14:textId="77777777" w:rsidR="006D30A8" w:rsidRDefault="006D30A8" w:rsidP="006D30A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5654A8D" w14:textId="77777777" w:rsidR="006D30A8" w:rsidRDefault="006D30A8" w:rsidP="006D30A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6D30A8" w:rsidRDefault="00136462" w:rsidP="006D30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9AAA" w14:textId="77777777" w:rsidR="00DB5FEC" w:rsidRDefault="00DB5FEC" w:rsidP="00544D76">
      <w:r>
        <w:separator/>
      </w:r>
    </w:p>
  </w:footnote>
  <w:footnote w:type="continuationSeparator" w:id="0">
    <w:p w14:paraId="7D1338EA" w14:textId="77777777" w:rsidR="00DB5FEC" w:rsidRDefault="00DB5FEC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098" w14:textId="77777777" w:rsidR="007B25BD" w:rsidRDefault="007B25BD" w:rsidP="007B25BD">
    <w:pPr>
      <w:pStyle w:val="a6"/>
      <w:ind w:left="-567"/>
    </w:pPr>
  </w:p>
  <w:p w14:paraId="18BADB44" w14:textId="5D3B680E" w:rsidR="00136462" w:rsidRDefault="007B25BD" w:rsidP="007B25BD">
    <w:pPr>
      <w:pStyle w:val="a6"/>
      <w:ind w:left="-567"/>
    </w:pPr>
    <w:r w:rsidRPr="007B25BD">
      <w:t xml:space="preserve"> </w:t>
    </w:r>
    <w:r w:rsidR="00EE3DEC">
      <w:rPr>
        <w:noProof/>
      </w:rPr>
      <w:drawing>
        <wp:inline distT="0" distB="0" distL="0" distR="0" wp14:anchorId="4B13CA0F" wp14:editId="513B8DA5">
          <wp:extent cx="1133475" cy="332832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6B91B7EE">
              <wp:simplePos x="0" y="0"/>
              <wp:positionH relativeFrom="column">
                <wp:posOffset>-43181</wp:posOffset>
              </wp:positionH>
              <wp:positionV relativeFrom="paragraph">
                <wp:posOffset>97791</wp:posOffset>
              </wp:positionV>
              <wp:extent cx="625792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316F9E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7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C3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" w15:restartNumberingAfterBreak="0">
    <w:nsid w:val="09F52FB8"/>
    <w:multiLevelType w:val="hybridMultilevel"/>
    <w:tmpl w:val="DE2AA418"/>
    <w:lvl w:ilvl="0" w:tplc="D0C0E3F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132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332"/>
    <w:multiLevelType w:val="multilevel"/>
    <w:tmpl w:val="F7C00C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4" w15:restartNumberingAfterBreak="0">
    <w:nsid w:val="12DD49A3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F6649"/>
    <w:multiLevelType w:val="multilevel"/>
    <w:tmpl w:val="819007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77A5EF5"/>
    <w:multiLevelType w:val="multilevel"/>
    <w:tmpl w:val="5EE6F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1F60127"/>
    <w:multiLevelType w:val="multilevel"/>
    <w:tmpl w:val="827C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4" w:hanging="45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  <w:b w:val="0"/>
      </w:rPr>
    </w:lvl>
  </w:abstractNum>
  <w:abstractNum w:abstractNumId="8" w15:restartNumberingAfterBreak="0">
    <w:nsid w:val="23F537C2"/>
    <w:multiLevelType w:val="multilevel"/>
    <w:tmpl w:val="0C8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A70CA3"/>
    <w:multiLevelType w:val="multilevel"/>
    <w:tmpl w:val="DE4EF1D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94"/>
        </w:tabs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0" w15:restartNumberingAfterBreak="0">
    <w:nsid w:val="2D2C3B91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0327E6"/>
    <w:multiLevelType w:val="multilevel"/>
    <w:tmpl w:val="9778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88F7676"/>
    <w:multiLevelType w:val="multilevel"/>
    <w:tmpl w:val="184EA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73"/>
        </w:tabs>
        <w:ind w:left="6173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2.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3" w15:restartNumberingAfterBreak="0">
    <w:nsid w:val="3BDE7BAA"/>
    <w:multiLevelType w:val="hybridMultilevel"/>
    <w:tmpl w:val="4704E6F6"/>
    <w:lvl w:ilvl="0" w:tplc="ED14A8B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  <w:color w:val="auto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C9B5540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077EF"/>
    <w:multiLevelType w:val="multilevel"/>
    <w:tmpl w:val="FA7AC136"/>
    <w:lvl w:ilvl="0">
      <w:start w:val="6"/>
      <w:numFmt w:val="decimal"/>
      <w:lvlText w:val="%1."/>
      <w:lvlJc w:val="left"/>
      <w:pPr>
        <w:ind w:left="51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1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99" w:hanging="2160"/>
      </w:pPr>
      <w:rPr>
        <w:rFonts w:hint="default"/>
      </w:rPr>
    </w:lvl>
  </w:abstractNum>
  <w:abstractNum w:abstractNumId="16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657FCA"/>
    <w:multiLevelType w:val="hybridMultilevel"/>
    <w:tmpl w:val="EC8413EA"/>
    <w:lvl w:ilvl="0" w:tplc="3A7C38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A8A28C8"/>
    <w:multiLevelType w:val="multilevel"/>
    <w:tmpl w:val="94424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B9813A1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72FF5"/>
    <w:multiLevelType w:val="multilevel"/>
    <w:tmpl w:val="3E20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44" w:hanging="1800"/>
      </w:pPr>
      <w:rPr>
        <w:rFonts w:hint="default"/>
      </w:rPr>
    </w:lvl>
  </w:abstractNum>
  <w:abstractNum w:abstractNumId="2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2D77CA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2069CC"/>
    <w:multiLevelType w:val="multilevel"/>
    <w:tmpl w:val="1EE6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05FB3"/>
    <w:multiLevelType w:val="multilevel"/>
    <w:tmpl w:val="0C8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44720E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AF5DEF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F3F4D"/>
    <w:multiLevelType w:val="hybridMultilevel"/>
    <w:tmpl w:val="DE2AA418"/>
    <w:lvl w:ilvl="0" w:tplc="D0C0E3F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CE5545"/>
    <w:multiLevelType w:val="multilevel"/>
    <w:tmpl w:val="534035B4"/>
    <w:lvl w:ilvl="0">
      <w:start w:val="3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31" w15:restartNumberingAfterBreak="0">
    <w:nsid w:val="7FB80BB4"/>
    <w:multiLevelType w:val="multilevel"/>
    <w:tmpl w:val="184EA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2.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32" w15:restartNumberingAfterBreak="0">
    <w:nsid w:val="7FCE4A46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num w:numId="1" w16cid:durableId="1410271509">
    <w:abstractNumId w:val="29"/>
  </w:num>
  <w:num w:numId="2" w16cid:durableId="1630356101">
    <w:abstractNumId w:val="21"/>
  </w:num>
  <w:num w:numId="3" w16cid:durableId="1823888078">
    <w:abstractNumId w:val="24"/>
  </w:num>
  <w:num w:numId="4" w16cid:durableId="1286766429">
    <w:abstractNumId w:val="16"/>
  </w:num>
  <w:num w:numId="5" w16cid:durableId="1071001075">
    <w:abstractNumId w:val="17"/>
  </w:num>
  <w:num w:numId="6" w16cid:durableId="41097136">
    <w:abstractNumId w:val="12"/>
  </w:num>
  <w:num w:numId="7" w16cid:durableId="2102529023">
    <w:abstractNumId w:val="9"/>
  </w:num>
  <w:num w:numId="8" w16cid:durableId="1745837302">
    <w:abstractNumId w:val="30"/>
  </w:num>
  <w:num w:numId="9" w16cid:durableId="85932149">
    <w:abstractNumId w:val="26"/>
  </w:num>
  <w:num w:numId="10" w16cid:durableId="613287852">
    <w:abstractNumId w:val="1"/>
  </w:num>
  <w:num w:numId="11" w16cid:durableId="187958103">
    <w:abstractNumId w:val="14"/>
  </w:num>
  <w:num w:numId="12" w16cid:durableId="1133403538">
    <w:abstractNumId w:val="4"/>
  </w:num>
  <w:num w:numId="13" w16cid:durableId="2146003043">
    <w:abstractNumId w:val="20"/>
  </w:num>
  <w:num w:numId="14" w16cid:durableId="1574199745">
    <w:abstractNumId w:val="32"/>
  </w:num>
  <w:num w:numId="15" w16cid:durableId="1968927760">
    <w:abstractNumId w:val="27"/>
  </w:num>
  <w:num w:numId="16" w16cid:durableId="1597513708">
    <w:abstractNumId w:val="5"/>
  </w:num>
  <w:num w:numId="17" w16cid:durableId="1737043524">
    <w:abstractNumId w:val="8"/>
  </w:num>
  <w:num w:numId="18" w16cid:durableId="435180452">
    <w:abstractNumId w:val="23"/>
  </w:num>
  <w:num w:numId="19" w16cid:durableId="159928416">
    <w:abstractNumId w:val="18"/>
  </w:num>
  <w:num w:numId="20" w16cid:durableId="1916889829">
    <w:abstractNumId w:val="7"/>
  </w:num>
  <w:num w:numId="21" w16cid:durableId="437288844">
    <w:abstractNumId w:val="0"/>
  </w:num>
  <w:num w:numId="22" w16cid:durableId="1647855443">
    <w:abstractNumId w:val="13"/>
  </w:num>
  <w:num w:numId="23" w16cid:durableId="277563537">
    <w:abstractNumId w:val="31"/>
  </w:num>
  <w:num w:numId="24" w16cid:durableId="342824255">
    <w:abstractNumId w:val="10"/>
  </w:num>
  <w:num w:numId="25" w16cid:durableId="1000425919">
    <w:abstractNumId w:val="11"/>
  </w:num>
  <w:num w:numId="26" w16cid:durableId="1942949570">
    <w:abstractNumId w:val="25"/>
  </w:num>
  <w:num w:numId="27" w16cid:durableId="1642031774">
    <w:abstractNumId w:val="6"/>
  </w:num>
  <w:num w:numId="28" w16cid:durableId="2086608774">
    <w:abstractNumId w:val="3"/>
  </w:num>
  <w:num w:numId="29" w16cid:durableId="63795680">
    <w:abstractNumId w:val="19"/>
  </w:num>
  <w:num w:numId="30" w16cid:durableId="1724405353">
    <w:abstractNumId w:val="22"/>
  </w:num>
  <w:num w:numId="31" w16cid:durableId="973633043">
    <w:abstractNumId w:val="28"/>
  </w:num>
  <w:num w:numId="32" w16cid:durableId="422453541">
    <w:abstractNumId w:val="2"/>
  </w:num>
  <w:num w:numId="33" w16cid:durableId="2617663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Q+DoD3w+PZoW7lv6ftXCGEwJHejgoxIKy1acNJ384lOlx9y7ucMXyHysN4m5Xz2VELZs+sQPVSrbUy0kVaXAg==" w:salt="lSQjkddknrmgdnEy622qM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746D5"/>
    <w:rsid w:val="000A4C79"/>
    <w:rsid w:val="000B1EE4"/>
    <w:rsid w:val="000B5304"/>
    <w:rsid w:val="000B69BA"/>
    <w:rsid w:val="000C55B1"/>
    <w:rsid w:val="000D7377"/>
    <w:rsid w:val="00102145"/>
    <w:rsid w:val="001160C6"/>
    <w:rsid w:val="001315A8"/>
    <w:rsid w:val="00132811"/>
    <w:rsid w:val="00132CC1"/>
    <w:rsid w:val="00136462"/>
    <w:rsid w:val="001466FB"/>
    <w:rsid w:val="001664DD"/>
    <w:rsid w:val="0018281C"/>
    <w:rsid w:val="00193340"/>
    <w:rsid w:val="00196133"/>
    <w:rsid w:val="001A36BF"/>
    <w:rsid w:val="001B0354"/>
    <w:rsid w:val="001B267E"/>
    <w:rsid w:val="001C447D"/>
    <w:rsid w:val="00232823"/>
    <w:rsid w:val="00253FEB"/>
    <w:rsid w:val="0026760C"/>
    <w:rsid w:val="0027328B"/>
    <w:rsid w:val="002733D8"/>
    <w:rsid w:val="0029778E"/>
    <w:rsid w:val="002A2387"/>
    <w:rsid w:val="002A5FEC"/>
    <w:rsid w:val="002C4C84"/>
    <w:rsid w:val="002C6869"/>
    <w:rsid w:val="002D4005"/>
    <w:rsid w:val="002D46F7"/>
    <w:rsid w:val="002D4B35"/>
    <w:rsid w:val="003060B1"/>
    <w:rsid w:val="00340C14"/>
    <w:rsid w:val="00350365"/>
    <w:rsid w:val="00365469"/>
    <w:rsid w:val="00382081"/>
    <w:rsid w:val="003B59B1"/>
    <w:rsid w:val="003D4479"/>
    <w:rsid w:val="003F1FAA"/>
    <w:rsid w:val="003F7B21"/>
    <w:rsid w:val="00403CBF"/>
    <w:rsid w:val="00406AE9"/>
    <w:rsid w:val="00426BEA"/>
    <w:rsid w:val="004577DE"/>
    <w:rsid w:val="0046154D"/>
    <w:rsid w:val="0046519A"/>
    <w:rsid w:val="00476508"/>
    <w:rsid w:val="004866E6"/>
    <w:rsid w:val="004962FD"/>
    <w:rsid w:val="004B47AD"/>
    <w:rsid w:val="004C040F"/>
    <w:rsid w:val="004E0450"/>
    <w:rsid w:val="004E1CC0"/>
    <w:rsid w:val="004E4EB3"/>
    <w:rsid w:val="004F29BA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B28BA"/>
    <w:rsid w:val="005D2024"/>
    <w:rsid w:val="005D3AB8"/>
    <w:rsid w:val="005F73CA"/>
    <w:rsid w:val="00614DD2"/>
    <w:rsid w:val="00616AD9"/>
    <w:rsid w:val="006200EC"/>
    <w:rsid w:val="00674E5A"/>
    <w:rsid w:val="0067718F"/>
    <w:rsid w:val="00683339"/>
    <w:rsid w:val="006837D4"/>
    <w:rsid w:val="0069447F"/>
    <w:rsid w:val="00695CC8"/>
    <w:rsid w:val="006A24DB"/>
    <w:rsid w:val="006C733E"/>
    <w:rsid w:val="006D30A8"/>
    <w:rsid w:val="006F32B5"/>
    <w:rsid w:val="006F7DA2"/>
    <w:rsid w:val="00706C24"/>
    <w:rsid w:val="007217A9"/>
    <w:rsid w:val="00723D50"/>
    <w:rsid w:val="007409B5"/>
    <w:rsid w:val="007511B2"/>
    <w:rsid w:val="00762C2E"/>
    <w:rsid w:val="00767A7A"/>
    <w:rsid w:val="007B25BD"/>
    <w:rsid w:val="007B3910"/>
    <w:rsid w:val="007D7848"/>
    <w:rsid w:val="007F3D84"/>
    <w:rsid w:val="008171A2"/>
    <w:rsid w:val="008344ED"/>
    <w:rsid w:val="0086206A"/>
    <w:rsid w:val="00883500"/>
    <w:rsid w:val="00897087"/>
    <w:rsid w:val="008A7C45"/>
    <w:rsid w:val="008B0D2D"/>
    <w:rsid w:val="008C3F38"/>
    <w:rsid w:val="008F3984"/>
    <w:rsid w:val="00906194"/>
    <w:rsid w:val="00910758"/>
    <w:rsid w:val="00911451"/>
    <w:rsid w:val="00915809"/>
    <w:rsid w:val="00920270"/>
    <w:rsid w:val="009377B0"/>
    <w:rsid w:val="009608FC"/>
    <w:rsid w:val="00962E89"/>
    <w:rsid w:val="009751D8"/>
    <w:rsid w:val="00984A6A"/>
    <w:rsid w:val="0098626B"/>
    <w:rsid w:val="00991107"/>
    <w:rsid w:val="00993A33"/>
    <w:rsid w:val="009B147E"/>
    <w:rsid w:val="009F6C95"/>
    <w:rsid w:val="00A2322B"/>
    <w:rsid w:val="00A32674"/>
    <w:rsid w:val="00A51B09"/>
    <w:rsid w:val="00A80299"/>
    <w:rsid w:val="00AD017F"/>
    <w:rsid w:val="00AD688F"/>
    <w:rsid w:val="00AF2390"/>
    <w:rsid w:val="00B05480"/>
    <w:rsid w:val="00B1687A"/>
    <w:rsid w:val="00B2107F"/>
    <w:rsid w:val="00B31416"/>
    <w:rsid w:val="00B316CC"/>
    <w:rsid w:val="00B47CBC"/>
    <w:rsid w:val="00B50621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C2FA4"/>
    <w:rsid w:val="00CD15FA"/>
    <w:rsid w:val="00CD5321"/>
    <w:rsid w:val="00CE58AD"/>
    <w:rsid w:val="00CF725D"/>
    <w:rsid w:val="00D0377B"/>
    <w:rsid w:val="00D121D8"/>
    <w:rsid w:val="00D2001F"/>
    <w:rsid w:val="00D21BDB"/>
    <w:rsid w:val="00D326F6"/>
    <w:rsid w:val="00D3273F"/>
    <w:rsid w:val="00D34068"/>
    <w:rsid w:val="00D35E82"/>
    <w:rsid w:val="00D44946"/>
    <w:rsid w:val="00D578D5"/>
    <w:rsid w:val="00D941D4"/>
    <w:rsid w:val="00DB5FEC"/>
    <w:rsid w:val="00E11AA8"/>
    <w:rsid w:val="00E12AFC"/>
    <w:rsid w:val="00E225C2"/>
    <w:rsid w:val="00E30675"/>
    <w:rsid w:val="00E33974"/>
    <w:rsid w:val="00E43067"/>
    <w:rsid w:val="00E508AC"/>
    <w:rsid w:val="00E520A3"/>
    <w:rsid w:val="00E52475"/>
    <w:rsid w:val="00E843B8"/>
    <w:rsid w:val="00E94B52"/>
    <w:rsid w:val="00E9713F"/>
    <w:rsid w:val="00EB2641"/>
    <w:rsid w:val="00ED7639"/>
    <w:rsid w:val="00EE3DEC"/>
    <w:rsid w:val="00EE5531"/>
    <w:rsid w:val="00EF35E5"/>
    <w:rsid w:val="00EF6391"/>
    <w:rsid w:val="00EF7B6A"/>
    <w:rsid w:val="00F31B44"/>
    <w:rsid w:val="00F3477D"/>
    <w:rsid w:val="00F37C1F"/>
    <w:rsid w:val="00F435BC"/>
    <w:rsid w:val="00F44186"/>
    <w:rsid w:val="00F44BC6"/>
    <w:rsid w:val="00F45454"/>
    <w:rsid w:val="00F71F75"/>
    <w:rsid w:val="00F809A7"/>
    <w:rsid w:val="00FA7780"/>
    <w:rsid w:val="00FB0B5F"/>
    <w:rsid w:val="00FB7D5E"/>
    <w:rsid w:val="00FC7890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8">
    <w:name w:val="Unresolved Mention"/>
    <w:basedOn w:val="a0"/>
    <w:uiPriority w:val="99"/>
    <w:semiHidden/>
    <w:unhideWhenUsed/>
    <w:rsid w:val="00CC2FA4"/>
    <w:rPr>
      <w:color w:val="605E5C"/>
      <w:shd w:val="clear" w:color="auto" w:fill="E1DFDD"/>
    </w:rPr>
  </w:style>
  <w:style w:type="character" w:customStyle="1" w:styleId="FontStyle115">
    <w:name w:val="Font Style115"/>
    <w:basedOn w:val="a0"/>
    <w:uiPriority w:val="99"/>
    <w:rsid w:val="002A2387"/>
    <w:rPr>
      <w:rFonts w:ascii="Times New Roman" w:hAnsi="Times New Roman" w:cs="Times New Roman"/>
      <w:sz w:val="22"/>
      <w:szCs w:val="22"/>
    </w:r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2A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81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667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saninvest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aninvest.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50A-1C96-4FD7-8D94-19B7DA7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8847</Words>
  <Characters>50431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2020-07-24T14:40:00Z</cp:lastPrinted>
  <dcterms:created xsi:type="dcterms:W3CDTF">2022-11-09T04:36:00Z</dcterms:created>
  <dcterms:modified xsi:type="dcterms:W3CDTF">2023-09-18T09:11:00Z</dcterms:modified>
</cp:coreProperties>
</file>